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1355A" w14:textId="0BB86DCE" w:rsidR="001031F2" w:rsidRDefault="001031F2" w:rsidP="001031F2"/>
    <w:sdt>
      <w:sdtPr>
        <w:id w:val="-1127549129"/>
        <w:docPartObj>
          <w:docPartGallery w:val="Table of Contents"/>
          <w:docPartUnique/>
        </w:docPartObj>
      </w:sdtPr>
      <w:sdtEndPr>
        <w:rPr>
          <w:b/>
          <w:bCs/>
        </w:rPr>
      </w:sdtEndPr>
      <w:sdtContent>
        <w:p w14:paraId="15F41703" w14:textId="392BD689" w:rsidR="001031F2" w:rsidRPr="001031F2" w:rsidRDefault="001031F2" w:rsidP="001031F2">
          <w:pPr>
            <w:spacing w:line="360" w:lineRule="auto"/>
            <w:jc w:val="center"/>
            <w:rPr>
              <w:b/>
              <w:bCs/>
            </w:rPr>
          </w:pPr>
          <w:r w:rsidRPr="001031F2">
            <w:rPr>
              <w:b/>
              <w:bCs/>
            </w:rPr>
            <w:t>TABLA DE CONTENIDO</w:t>
          </w:r>
        </w:p>
        <w:p w14:paraId="1B69CE97" w14:textId="0AC4D4AD" w:rsidR="001031F2" w:rsidRDefault="001031F2" w:rsidP="001031F2">
          <w:pPr>
            <w:pStyle w:val="TDC1"/>
            <w:tabs>
              <w:tab w:val="right" w:leader="dot" w:pos="9962"/>
            </w:tabs>
            <w:spacing w:after="0" w:line="360" w:lineRule="auto"/>
            <w:rPr>
              <w:noProof/>
            </w:rPr>
          </w:pPr>
          <w:r>
            <w:fldChar w:fldCharType="begin"/>
          </w:r>
          <w:r>
            <w:instrText xml:space="preserve"> TOC \o "1-3" \h \z \u </w:instrText>
          </w:r>
          <w:r>
            <w:fldChar w:fldCharType="separate"/>
          </w:r>
          <w:hyperlink w:anchor="_Toc110373478" w:history="1">
            <w:r w:rsidRPr="003B1CEA">
              <w:rPr>
                <w:rStyle w:val="Hipervnculo"/>
                <w:noProof/>
              </w:rPr>
              <w:t>INTRODUCCION</w:t>
            </w:r>
            <w:r>
              <w:rPr>
                <w:noProof/>
                <w:webHidden/>
              </w:rPr>
              <w:tab/>
            </w:r>
            <w:r>
              <w:rPr>
                <w:noProof/>
                <w:webHidden/>
              </w:rPr>
              <w:fldChar w:fldCharType="begin"/>
            </w:r>
            <w:r>
              <w:rPr>
                <w:noProof/>
                <w:webHidden/>
              </w:rPr>
              <w:instrText xml:space="preserve"> PAGEREF _Toc110373478 \h </w:instrText>
            </w:r>
            <w:r>
              <w:rPr>
                <w:noProof/>
                <w:webHidden/>
              </w:rPr>
            </w:r>
            <w:r>
              <w:rPr>
                <w:noProof/>
                <w:webHidden/>
              </w:rPr>
              <w:fldChar w:fldCharType="separate"/>
            </w:r>
            <w:r w:rsidR="00283123">
              <w:rPr>
                <w:noProof/>
                <w:webHidden/>
              </w:rPr>
              <w:t>2</w:t>
            </w:r>
            <w:r>
              <w:rPr>
                <w:noProof/>
                <w:webHidden/>
              </w:rPr>
              <w:fldChar w:fldCharType="end"/>
            </w:r>
          </w:hyperlink>
        </w:p>
        <w:p w14:paraId="45272490" w14:textId="2620881E" w:rsidR="001031F2" w:rsidRDefault="00537144" w:rsidP="001031F2">
          <w:pPr>
            <w:pStyle w:val="TDC1"/>
            <w:tabs>
              <w:tab w:val="right" w:leader="dot" w:pos="9962"/>
            </w:tabs>
            <w:spacing w:after="0" w:line="360" w:lineRule="auto"/>
            <w:rPr>
              <w:noProof/>
            </w:rPr>
          </w:pPr>
          <w:hyperlink w:anchor="_Toc110373479" w:history="1">
            <w:r w:rsidR="001031F2" w:rsidRPr="003B1CEA">
              <w:rPr>
                <w:rStyle w:val="Hipervnculo"/>
                <w:noProof/>
              </w:rPr>
              <w:t>OBJETIVOS</w:t>
            </w:r>
            <w:r w:rsidR="001031F2">
              <w:rPr>
                <w:noProof/>
                <w:webHidden/>
              </w:rPr>
              <w:tab/>
            </w:r>
            <w:r w:rsidR="001031F2">
              <w:rPr>
                <w:noProof/>
                <w:webHidden/>
              </w:rPr>
              <w:fldChar w:fldCharType="begin"/>
            </w:r>
            <w:r w:rsidR="001031F2">
              <w:rPr>
                <w:noProof/>
                <w:webHidden/>
              </w:rPr>
              <w:instrText xml:space="preserve"> PAGEREF _Toc110373479 \h </w:instrText>
            </w:r>
            <w:r w:rsidR="001031F2">
              <w:rPr>
                <w:noProof/>
                <w:webHidden/>
              </w:rPr>
            </w:r>
            <w:r w:rsidR="001031F2">
              <w:rPr>
                <w:noProof/>
                <w:webHidden/>
              </w:rPr>
              <w:fldChar w:fldCharType="separate"/>
            </w:r>
            <w:r w:rsidR="00283123">
              <w:rPr>
                <w:noProof/>
                <w:webHidden/>
              </w:rPr>
              <w:t>4</w:t>
            </w:r>
            <w:r w:rsidR="001031F2">
              <w:rPr>
                <w:noProof/>
                <w:webHidden/>
              </w:rPr>
              <w:fldChar w:fldCharType="end"/>
            </w:r>
          </w:hyperlink>
        </w:p>
        <w:p w14:paraId="09B27A83" w14:textId="6D2E7EB6" w:rsidR="001031F2" w:rsidRDefault="00537144" w:rsidP="001031F2">
          <w:pPr>
            <w:pStyle w:val="TDC1"/>
            <w:tabs>
              <w:tab w:val="right" w:leader="dot" w:pos="9962"/>
            </w:tabs>
            <w:spacing w:after="0" w:line="360" w:lineRule="auto"/>
            <w:rPr>
              <w:noProof/>
            </w:rPr>
          </w:pPr>
          <w:hyperlink w:anchor="_Toc110373480" w:history="1">
            <w:r w:rsidR="001031F2" w:rsidRPr="003B1CEA">
              <w:rPr>
                <w:rStyle w:val="Hipervnculo"/>
                <w:noProof/>
              </w:rPr>
              <w:t>Objetivos específicos</w:t>
            </w:r>
            <w:r w:rsidR="001031F2">
              <w:rPr>
                <w:noProof/>
                <w:webHidden/>
              </w:rPr>
              <w:tab/>
            </w:r>
            <w:r w:rsidR="001031F2">
              <w:rPr>
                <w:noProof/>
                <w:webHidden/>
              </w:rPr>
              <w:fldChar w:fldCharType="begin"/>
            </w:r>
            <w:r w:rsidR="001031F2">
              <w:rPr>
                <w:noProof/>
                <w:webHidden/>
              </w:rPr>
              <w:instrText xml:space="preserve"> PAGEREF _Toc110373480 \h </w:instrText>
            </w:r>
            <w:r w:rsidR="001031F2">
              <w:rPr>
                <w:noProof/>
                <w:webHidden/>
              </w:rPr>
            </w:r>
            <w:r w:rsidR="001031F2">
              <w:rPr>
                <w:noProof/>
                <w:webHidden/>
              </w:rPr>
              <w:fldChar w:fldCharType="separate"/>
            </w:r>
            <w:r w:rsidR="00283123">
              <w:rPr>
                <w:noProof/>
                <w:webHidden/>
              </w:rPr>
              <w:t>4</w:t>
            </w:r>
            <w:r w:rsidR="001031F2">
              <w:rPr>
                <w:noProof/>
                <w:webHidden/>
              </w:rPr>
              <w:fldChar w:fldCharType="end"/>
            </w:r>
          </w:hyperlink>
        </w:p>
        <w:p w14:paraId="1F12B109" w14:textId="0115BE02" w:rsidR="001031F2" w:rsidRDefault="00537144" w:rsidP="001031F2">
          <w:pPr>
            <w:pStyle w:val="TDC1"/>
            <w:tabs>
              <w:tab w:val="right" w:leader="dot" w:pos="9962"/>
            </w:tabs>
            <w:spacing w:after="0" w:line="360" w:lineRule="auto"/>
            <w:rPr>
              <w:noProof/>
            </w:rPr>
          </w:pPr>
          <w:hyperlink w:anchor="_Toc110373481" w:history="1">
            <w:r w:rsidR="001031F2" w:rsidRPr="003B1CEA">
              <w:rPr>
                <w:rStyle w:val="Hipervnculo"/>
                <w:noProof/>
              </w:rPr>
              <w:t>ALCANCE</w:t>
            </w:r>
            <w:r w:rsidR="001031F2">
              <w:rPr>
                <w:noProof/>
                <w:webHidden/>
              </w:rPr>
              <w:tab/>
            </w:r>
            <w:r w:rsidR="001031F2">
              <w:rPr>
                <w:noProof/>
                <w:webHidden/>
              </w:rPr>
              <w:fldChar w:fldCharType="begin"/>
            </w:r>
            <w:r w:rsidR="001031F2">
              <w:rPr>
                <w:noProof/>
                <w:webHidden/>
              </w:rPr>
              <w:instrText xml:space="preserve"> PAGEREF _Toc110373481 \h </w:instrText>
            </w:r>
            <w:r w:rsidR="001031F2">
              <w:rPr>
                <w:noProof/>
                <w:webHidden/>
              </w:rPr>
            </w:r>
            <w:r w:rsidR="001031F2">
              <w:rPr>
                <w:noProof/>
                <w:webHidden/>
              </w:rPr>
              <w:fldChar w:fldCharType="separate"/>
            </w:r>
            <w:r w:rsidR="00283123">
              <w:rPr>
                <w:noProof/>
                <w:webHidden/>
              </w:rPr>
              <w:t>5</w:t>
            </w:r>
            <w:r w:rsidR="001031F2">
              <w:rPr>
                <w:noProof/>
                <w:webHidden/>
              </w:rPr>
              <w:fldChar w:fldCharType="end"/>
            </w:r>
          </w:hyperlink>
        </w:p>
        <w:p w14:paraId="2B1E57A6" w14:textId="038248F6" w:rsidR="001031F2" w:rsidRDefault="00537144" w:rsidP="001031F2">
          <w:pPr>
            <w:pStyle w:val="TDC1"/>
            <w:tabs>
              <w:tab w:val="right" w:leader="dot" w:pos="9962"/>
            </w:tabs>
            <w:spacing w:after="0" w:line="360" w:lineRule="auto"/>
            <w:rPr>
              <w:noProof/>
            </w:rPr>
          </w:pPr>
          <w:hyperlink w:anchor="_Toc110373482" w:history="1">
            <w:r w:rsidR="001031F2" w:rsidRPr="003B1CEA">
              <w:rPr>
                <w:rStyle w:val="Hipervnculo"/>
                <w:noProof/>
              </w:rPr>
              <w:t>GLOSARIO</w:t>
            </w:r>
            <w:r w:rsidR="001031F2">
              <w:rPr>
                <w:noProof/>
                <w:webHidden/>
              </w:rPr>
              <w:tab/>
            </w:r>
            <w:r w:rsidR="001031F2">
              <w:rPr>
                <w:noProof/>
                <w:webHidden/>
              </w:rPr>
              <w:fldChar w:fldCharType="begin"/>
            </w:r>
            <w:r w:rsidR="001031F2">
              <w:rPr>
                <w:noProof/>
                <w:webHidden/>
              </w:rPr>
              <w:instrText xml:space="preserve"> PAGEREF _Toc110373482 \h </w:instrText>
            </w:r>
            <w:r w:rsidR="001031F2">
              <w:rPr>
                <w:noProof/>
                <w:webHidden/>
              </w:rPr>
            </w:r>
            <w:r w:rsidR="001031F2">
              <w:rPr>
                <w:noProof/>
                <w:webHidden/>
              </w:rPr>
              <w:fldChar w:fldCharType="separate"/>
            </w:r>
            <w:r w:rsidR="00283123">
              <w:rPr>
                <w:noProof/>
                <w:webHidden/>
              </w:rPr>
              <w:t>6</w:t>
            </w:r>
            <w:r w:rsidR="001031F2">
              <w:rPr>
                <w:noProof/>
                <w:webHidden/>
              </w:rPr>
              <w:fldChar w:fldCharType="end"/>
            </w:r>
          </w:hyperlink>
        </w:p>
        <w:p w14:paraId="461549AE" w14:textId="7D4F272D" w:rsidR="001031F2" w:rsidRDefault="00537144" w:rsidP="001031F2">
          <w:pPr>
            <w:pStyle w:val="TDC1"/>
            <w:tabs>
              <w:tab w:val="right" w:leader="dot" w:pos="9962"/>
            </w:tabs>
            <w:spacing w:after="0" w:line="360" w:lineRule="auto"/>
            <w:rPr>
              <w:noProof/>
            </w:rPr>
          </w:pPr>
          <w:hyperlink w:anchor="_Toc110373483" w:history="1">
            <w:r w:rsidR="001031F2" w:rsidRPr="003B1CEA">
              <w:rPr>
                <w:rStyle w:val="Hipervnculo"/>
                <w:noProof/>
              </w:rPr>
              <w:t>ESTABLECIMIENTO DEL CONTEXTO</w:t>
            </w:r>
            <w:r w:rsidR="001031F2">
              <w:rPr>
                <w:noProof/>
                <w:webHidden/>
              </w:rPr>
              <w:tab/>
            </w:r>
            <w:r w:rsidR="001031F2">
              <w:rPr>
                <w:noProof/>
                <w:webHidden/>
              </w:rPr>
              <w:fldChar w:fldCharType="begin"/>
            </w:r>
            <w:r w:rsidR="001031F2">
              <w:rPr>
                <w:noProof/>
                <w:webHidden/>
              </w:rPr>
              <w:instrText xml:space="preserve"> PAGEREF _Toc110373483 \h </w:instrText>
            </w:r>
            <w:r w:rsidR="001031F2">
              <w:rPr>
                <w:noProof/>
                <w:webHidden/>
              </w:rPr>
            </w:r>
            <w:r w:rsidR="001031F2">
              <w:rPr>
                <w:noProof/>
                <w:webHidden/>
              </w:rPr>
              <w:fldChar w:fldCharType="separate"/>
            </w:r>
            <w:r w:rsidR="00283123">
              <w:rPr>
                <w:noProof/>
                <w:webHidden/>
              </w:rPr>
              <w:t>8</w:t>
            </w:r>
            <w:r w:rsidR="001031F2">
              <w:rPr>
                <w:noProof/>
                <w:webHidden/>
              </w:rPr>
              <w:fldChar w:fldCharType="end"/>
            </w:r>
          </w:hyperlink>
        </w:p>
        <w:p w14:paraId="39B871E7" w14:textId="4A1F673B" w:rsidR="001031F2" w:rsidRDefault="00537144" w:rsidP="001031F2">
          <w:pPr>
            <w:pStyle w:val="TDC1"/>
            <w:tabs>
              <w:tab w:val="right" w:leader="dot" w:pos="9962"/>
            </w:tabs>
            <w:spacing w:after="0" w:line="360" w:lineRule="auto"/>
            <w:rPr>
              <w:noProof/>
            </w:rPr>
          </w:pPr>
          <w:hyperlink w:anchor="_Toc110373484" w:history="1">
            <w:r w:rsidR="001031F2" w:rsidRPr="003B1CEA">
              <w:rPr>
                <w:rStyle w:val="Hipervnculo"/>
                <w:noProof/>
              </w:rPr>
              <w:t>Modelo de operación por procesos</w:t>
            </w:r>
            <w:r w:rsidR="001031F2">
              <w:rPr>
                <w:noProof/>
                <w:webHidden/>
              </w:rPr>
              <w:tab/>
            </w:r>
            <w:r w:rsidR="001031F2">
              <w:rPr>
                <w:noProof/>
                <w:webHidden/>
              </w:rPr>
              <w:fldChar w:fldCharType="begin"/>
            </w:r>
            <w:r w:rsidR="001031F2">
              <w:rPr>
                <w:noProof/>
                <w:webHidden/>
              </w:rPr>
              <w:instrText xml:space="preserve"> PAGEREF _Toc110373484 \h </w:instrText>
            </w:r>
            <w:r w:rsidR="001031F2">
              <w:rPr>
                <w:noProof/>
                <w:webHidden/>
              </w:rPr>
            </w:r>
            <w:r w:rsidR="001031F2">
              <w:rPr>
                <w:noProof/>
                <w:webHidden/>
              </w:rPr>
              <w:fldChar w:fldCharType="separate"/>
            </w:r>
            <w:r w:rsidR="00283123">
              <w:rPr>
                <w:noProof/>
                <w:webHidden/>
              </w:rPr>
              <w:t>9</w:t>
            </w:r>
            <w:r w:rsidR="001031F2">
              <w:rPr>
                <w:noProof/>
                <w:webHidden/>
              </w:rPr>
              <w:fldChar w:fldCharType="end"/>
            </w:r>
          </w:hyperlink>
        </w:p>
        <w:p w14:paraId="73F66EA6" w14:textId="640E6551" w:rsidR="001031F2" w:rsidRDefault="00537144" w:rsidP="001031F2">
          <w:pPr>
            <w:pStyle w:val="TDC1"/>
            <w:tabs>
              <w:tab w:val="right" w:leader="dot" w:pos="9962"/>
            </w:tabs>
            <w:spacing w:after="0" w:line="360" w:lineRule="auto"/>
            <w:rPr>
              <w:noProof/>
            </w:rPr>
          </w:pPr>
          <w:hyperlink w:anchor="_Toc110373485" w:history="1">
            <w:r w:rsidR="001031F2" w:rsidRPr="003B1CEA">
              <w:rPr>
                <w:rStyle w:val="Hipervnculo"/>
                <w:noProof/>
              </w:rPr>
              <w:t>Planeación institucional</w:t>
            </w:r>
            <w:r w:rsidR="001031F2">
              <w:rPr>
                <w:noProof/>
                <w:webHidden/>
              </w:rPr>
              <w:tab/>
            </w:r>
            <w:r w:rsidR="001031F2">
              <w:rPr>
                <w:noProof/>
                <w:webHidden/>
              </w:rPr>
              <w:fldChar w:fldCharType="begin"/>
            </w:r>
            <w:r w:rsidR="001031F2">
              <w:rPr>
                <w:noProof/>
                <w:webHidden/>
              </w:rPr>
              <w:instrText xml:space="preserve"> PAGEREF _Toc110373485 \h </w:instrText>
            </w:r>
            <w:r w:rsidR="001031F2">
              <w:rPr>
                <w:noProof/>
                <w:webHidden/>
              </w:rPr>
            </w:r>
            <w:r w:rsidR="001031F2">
              <w:rPr>
                <w:noProof/>
                <w:webHidden/>
              </w:rPr>
              <w:fldChar w:fldCharType="separate"/>
            </w:r>
            <w:r w:rsidR="00283123">
              <w:rPr>
                <w:noProof/>
                <w:webHidden/>
              </w:rPr>
              <w:t>11</w:t>
            </w:r>
            <w:r w:rsidR="001031F2">
              <w:rPr>
                <w:noProof/>
                <w:webHidden/>
              </w:rPr>
              <w:fldChar w:fldCharType="end"/>
            </w:r>
          </w:hyperlink>
        </w:p>
        <w:p w14:paraId="4FFFDE4D" w14:textId="3651B8F3" w:rsidR="001031F2" w:rsidRDefault="00537144" w:rsidP="001031F2">
          <w:pPr>
            <w:pStyle w:val="TDC1"/>
            <w:tabs>
              <w:tab w:val="right" w:leader="dot" w:pos="9962"/>
            </w:tabs>
            <w:spacing w:after="0" w:line="360" w:lineRule="auto"/>
            <w:rPr>
              <w:noProof/>
            </w:rPr>
          </w:pPr>
          <w:hyperlink w:anchor="_Toc110373486" w:history="1">
            <w:r w:rsidR="001031F2" w:rsidRPr="003B1CEA">
              <w:rPr>
                <w:rStyle w:val="Hipervnculo"/>
                <w:noProof/>
              </w:rPr>
              <w:t>MARCO REGULATORIO</w:t>
            </w:r>
            <w:r w:rsidR="001031F2">
              <w:rPr>
                <w:noProof/>
                <w:webHidden/>
              </w:rPr>
              <w:tab/>
            </w:r>
            <w:r w:rsidR="001031F2">
              <w:rPr>
                <w:noProof/>
                <w:webHidden/>
              </w:rPr>
              <w:fldChar w:fldCharType="begin"/>
            </w:r>
            <w:r w:rsidR="001031F2">
              <w:rPr>
                <w:noProof/>
                <w:webHidden/>
              </w:rPr>
              <w:instrText xml:space="preserve"> PAGEREF _Toc110373486 \h </w:instrText>
            </w:r>
            <w:r w:rsidR="001031F2">
              <w:rPr>
                <w:noProof/>
                <w:webHidden/>
              </w:rPr>
            </w:r>
            <w:r w:rsidR="001031F2">
              <w:rPr>
                <w:noProof/>
                <w:webHidden/>
              </w:rPr>
              <w:fldChar w:fldCharType="separate"/>
            </w:r>
            <w:r w:rsidR="00283123">
              <w:rPr>
                <w:noProof/>
                <w:webHidden/>
              </w:rPr>
              <w:t>11</w:t>
            </w:r>
            <w:r w:rsidR="001031F2">
              <w:rPr>
                <w:noProof/>
                <w:webHidden/>
              </w:rPr>
              <w:fldChar w:fldCharType="end"/>
            </w:r>
          </w:hyperlink>
        </w:p>
        <w:p w14:paraId="25FFFD86" w14:textId="0E66E434" w:rsidR="001031F2" w:rsidRDefault="00537144" w:rsidP="001031F2">
          <w:pPr>
            <w:pStyle w:val="TDC1"/>
            <w:tabs>
              <w:tab w:val="right" w:leader="dot" w:pos="9962"/>
            </w:tabs>
            <w:spacing w:after="0" w:line="360" w:lineRule="auto"/>
            <w:rPr>
              <w:noProof/>
            </w:rPr>
          </w:pPr>
          <w:hyperlink w:anchor="_Toc110373487" w:history="1">
            <w:r w:rsidR="001031F2" w:rsidRPr="003B1CEA">
              <w:rPr>
                <w:rStyle w:val="Hipervnculo"/>
                <w:noProof/>
              </w:rPr>
              <w:t>Mapa o Red de Procesos</w:t>
            </w:r>
            <w:r w:rsidR="001031F2">
              <w:rPr>
                <w:noProof/>
                <w:webHidden/>
              </w:rPr>
              <w:tab/>
            </w:r>
            <w:r w:rsidR="001031F2">
              <w:rPr>
                <w:noProof/>
                <w:webHidden/>
              </w:rPr>
              <w:fldChar w:fldCharType="begin"/>
            </w:r>
            <w:r w:rsidR="001031F2">
              <w:rPr>
                <w:noProof/>
                <w:webHidden/>
              </w:rPr>
              <w:instrText xml:space="preserve"> PAGEREF _Toc110373487 \h </w:instrText>
            </w:r>
            <w:r w:rsidR="001031F2">
              <w:rPr>
                <w:noProof/>
                <w:webHidden/>
              </w:rPr>
            </w:r>
            <w:r w:rsidR="001031F2">
              <w:rPr>
                <w:noProof/>
                <w:webHidden/>
              </w:rPr>
              <w:fldChar w:fldCharType="separate"/>
            </w:r>
            <w:r w:rsidR="00283123">
              <w:rPr>
                <w:noProof/>
                <w:webHidden/>
              </w:rPr>
              <w:t>14</w:t>
            </w:r>
            <w:r w:rsidR="001031F2">
              <w:rPr>
                <w:noProof/>
                <w:webHidden/>
              </w:rPr>
              <w:fldChar w:fldCharType="end"/>
            </w:r>
          </w:hyperlink>
        </w:p>
        <w:p w14:paraId="68ADD771" w14:textId="5F409C18" w:rsidR="001031F2" w:rsidRDefault="00537144" w:rsidP="001031F2">
          <w:pPr>
            <w:pStyle w:val="TDC1"/>
            <w:tabs>
              <w:tab w:val="right" w:leader="dot" w:pos="9962"/>
            </w:tabs>
            <w:spacing w:after="0" w:line="360" w:lineRule="auto"/>
            <w:rPr>
              <w:noProof/>
            </w:rPr>
          </w:pPr>
          <w:hyperlink w:anchor="_Toc110373488" w:history="1">
            <w:r w:rsidR="001031F2" w:rsidRPr="003B1CEA">
              <w:rPr>
                <w:rStyle w:val="Hipervnculo"/>
                <w:noProof/>
              </w:rPr>
              <w:t>Caracterización de procesos</w:t>
            </w:r>
            <w:r w:rsidR="001031F2">
              <w:rPr>
                <w:noProof/>
                <w:webHidden/>
              </w:rPr>
              <w:tab/>
            </w:r>
            <w:r w:rsidR="001031F2">
              <w:rPr>
                <w:noProof/>
                <w:webHidden/>
              </w:rPr>
              <w:fldChar w:fldCharType="begin"/>
            </w:r>
            <w:r w:rsidR="001031F2">
              <w:rPr>
                <w:noProof/>
                <w:webHidden/>
              </w:rPr>
              <w:instrText xml:space="preserve"> PAGEREF _Toc110373488 \h </w:instrText>
            </w:r>
            <w:r w:rsidR="001031F2">
              <w:rPr>
                <w:noProof/>
                <w:webHidden/>
              </w:rPr>
            </w:r>
            <w:r w:rsidR="001031F2">
              <w:rPr>
                <w:noProof/>
                <w:webHidden/>
              </w:rPr>
              <w:fldChar w:fldCharType="separate"/>
            </w:r>
            <w:r w:rsidR="00283123">
              <w:rPr>
                <w:noProof/>
                <w:webHidden/>
              </w:rPr>
              <w:t>15</w:t>
            </w:r>
            <w:r w:rsidR="001031F2">
              <w:rPr>
                <w:noProof/>
                <w:webHidden/>
              </w:rPr>
              <w:fldChar w:fldCharType="end"/>
            </w:r>
          </w:hyperlink>
        </w:p>
        <w:p w14:paraId="702EFB1D" w14:textId="4197E980" w:rsidR="001031F2" w:rsidRDefault="00537144" w:rsidP="001031F2">
          <w:pPr>
            <w:pStyle w:val="TDC1"/>
            <w:tabs>
              <w:tab w:val="right" w:leader="dot" w:pos="9962"/>
            </w:tabs>
            <w:spacing w:after="0" w:line="360" w:lineRule="auto"/>
            <w:rPr>
              <w:noProof/>
            </w:rPr>
          </w:pPr>
          <w:hyperlink w:anchor="_Toc110373489" w:history="1">
            <w:r w:rsidR="001031F2" w:rsidRPr="003B1CEA">
              <w:rPr>
                <w:rStyle w:val="Hipervnculo"/>
                <w:noProof/>
              </w:rPr>
              <w:t>POLÍTICA DE ADMINISTRACIÓN DE RIESGOS</w:t>
            </w:r>
            <w:r w:rsidR="001031F2">
              <w:rPr>
                <w:noProof/>
                <w:webHidden/>
              </w:rPr>
              <w:tab/>
            </w:r>
            <w:r w:rsidR="001031F2">
              <w:rPr>
                <w:noProof/>
                <w:webHidden/>
              </w:rPr>
              <w:fldChar w:fldCharType="begin"/>
            </w:r>
            <w:r w:rsidR="001031F2">
              <w:rPr>
                <w:noProof/>
                <w:webHidden/>
              </w:rPr>
              <w:instrText xml:space="preserve"> PAGEREF _Toc110373489 \h </w:instrText>
            </w:r>
            <w:r w:rsidR="001031F2">
              <w:rPr>
                <w:noProof/>
                <w:webHidden/>
              </w:rPr>
            </w:r>
            <w:r w:rsidR="001031F2">
              <w:rPr>
                <w:noProof/>
                <w:webHidden/>
              </w:rPr>
              <w:fldChar w:fldCharType="separate"/>
            </w:r>
            <w:r w:rsidR="00283123">
              <w:rPr>
                <w:noProof/>
                <w:webHidden/>
              </w:rPr>
              <w:t>23</w:t>
            </w:r>
            <w:r w:rsidR="001031F2">
              <w:rPr>
                <w:noProof/>
                <w:webHidden/>
              </w:rPr>
              <w:fldChar w:fldCharType="end"/>
            </w:r>
          </w:hyperlink>
        </w:p>
        <w:p w14:paraId="55648B68" w14:textId="366E2650" w:rsidR="001031F2" w:rsidRDefault="00537144" w:rsidP="001031F2">
          <w:pPr>
            <w:pStyle w:val="TDC1"/>
            <w:tabs>
              <w:tab w:val="right" w:leader="dot" w:pos="9962"/>
            </w:tabs>
            <w:spacing w:after="0" w:line="360" w:lineRule="auto"/>
            <w:rPr>
              <w:noProof/>
            </w:rPr>
          </w:pPr>
          <w:hyperlink w:anchor="_Toc110373490" w:history="1">
            <w:r w:rsidR="001031F2" w:rsidRPr="003B1CEA">
              <w:rPr>
                <w:rStyle w:val="Hipervnculo"/>
                <w:noProof/>
              </w:rPr>
              <w:t>APETITO DE RIESGO</w:t>
            </w:r>
            <w:r w:rsidR="001031F2">
              <w:rPr>
                <w:noProof/>
                <w:webHidden/>
              </w:rPr>
              <w:tab/>
            </w:r>
            <w:r w:rsidR="001031F2">
              <w:rPr>
                <w:noProof/>
                <w:webHidden/>
              </w:rPr>
              <w:fldChar w:fldCharType="begin"/>
            </w:r>
            <w:r w:rsidR="001031F2">
              <w:rPr>
                <w:noProof/>
                <w:webHidden/>
              </w:rPr>
              <w:instrText xml:space="preserve"> PAGEREF _Toc110373490 \h </w:instrText>
            </w:r>
            <w:r w:rsidR="001031F2">
              <w:rPr>
                <w:noProof/>
                <w:webHidden/>
              </w:rPr>
            </w:r>
            <w:r w:rsidR="001031F2">
              <w:rPr>
                <w:noProof/>
                <w:webHidden/>
              </w:rPr>
              <w:fldChar w:fldCharType="separate"/>
            </w:r>
            <w:r w:rsidR="00283123">
              <w:rPr>
                <w:noProof/>
                <w:webHidden/>
              </w:rPr>
              <w:t>24</w:t>
            </w:r>
            <w:r w:rsidR="001031F2">
              <w:rPr>
                <w:noProof/>
                <w:webHidden/>
              </w:rPr>
              <w:fldChar w:fldCharType="end"/>
            </w:r>
          </w:hyperlink>
        </w:p>
        <w:p w14:paraId="0D450900" w14:textId="08022BF1" w:rsidR="001031F2" w:rsidRDefault="00537144" w:rsidP="001031F2">
          <w:pPr>
            <w:pStyle w:val="TDC1"/>
            <w:tabs>
              <w:tab w:val="right" w:leader="dot" w:pos="9962"/>
            </w:tabs>
            <w:spacing w:after="0" w:line="360" w:lineRule="auto"/>
            <w:rPr>
              <w:noProof/>
            </w:rPr>
          </w:pPr>
          <w:hyperlink w:anchor="_Toc110373491" w:history="1">
            <w:r w:rsidR="001031F2" w:rsidRPr="003B1CEA">
              <w:rPr>
                <w:rStyle w:val="Hipervnculo"/>
                <w:noProof/>
              </w:rPr>
              <w:t>NIVELES DE TOLERANCIAS AL RIESGO</w:t>
            </w:r>
            <w:r w:rsidR="001031F2">
              <w:rPr>
                <w:noProof/>
                <w:webHidden/>
              </w:rPr>
              <w:tab/>
            </w:r>
            <w:r w:rsidR="001031F2">
              <w:rPr>
                <w:noProof/>
                <w:webHidden/>
              </w:rPr>
              <w:fldChar w:fldCharType="begin"/>
            </w:r>
            <w:r w:rsidR="001031F2">
              <w:rPr>
                <w:noProof/>
                <w:webHidden/>
              </w:rPr>
              <w:instrText xml:space="preserve"> PAGEREF _Toc110373491 \h </w:instrText>
            </w:r>
            <w:r w:rsidR="001031F2">
              <w:rPr>
                <w:noProof/>
                <w:webHidden/>
              </w:rPr>
            </w:r>
            <w:r w:rsidR="001031F2">
              <w:rPr>
                <w:noProof/>
                <w:webHidden/>
              </w:rPr>
              <w:fldChar w:fldCharType="separate"/>
            </w:r>
            <w:r w:rsidR="00283123">
              <w:rPr>
                <w:noProof/>
                <w:webHidden/>
              </w:rPr>
              <w:t>25</w:t>
            </w:r>
            <w:r w:rsidR="001031F2">
              <w:rPr>
                <w:noProof/>
                <w:webHidden/>
              </w:rPr>
              <w:fldChar w:fldCharType="end"/>
            </w:r>
          </w:hyperlink>
        </w:p>
        <w:p w14:paraId="2C76EDEA" w14:textId="36282CDA" w:rsidR="001031F2" w:rsidRDefault="00537144" w:rsidP="001031F2">
          <w:pPr>
            <w:pStyle w:val="TDC1"/>
            <w:tabs>
              <w:tab w:val="right" w:leader="dot" w:pos="9962"/>
            </w:tabs>
            <w:spacing w:after="0" w:line="360" w:lineRule="auto"/>
            <w:rPr>
              <w:noProof/>
            </w:rPr>
          </w:pPr>
          <w:hyperlink w:anchor="_Toc110373492" w:history="1">
            <w:r w:rsidR="001031F2" w:rsidRPr="003B1CEA">
              <w:rPr>
                <w:rStyle w:val="Hipervnculo"/>
                <w:noProof/>
              </w:rPr>
              <w:t>IDENTIFICACION Y ANALISIS DE RIESGOS</w:t>
            </w:r>
            <w:r w:rsidR="001031F2">
              <w:rPr>
                <w:noProof/>
                <w:webHidden/>
              </w:rPr>
              <w:tab/>
            </w:r>
            <w:r w:rsidR="001031F2">
              <w:rPr>
                <w:noProof/>
                <w:webHidden/>
              </w:rPr>
              <w:fldChar w:fldCharType="begin"/>
            </w:r>
            <w:r w:rsidR="001031F2">
              <w:rPr>
                <w:noProof/>
                <w:webHidden/>
              </w:rPr>
              <w:instrText xml:space="preserve"> PAGEREF _Toc110373492 \h </w:instrText>
            </w:r>
            <w:r w:rsidR="001031F2">
              <w:rPr>
                <w:noProof/>
                <w:webHidden/>
              </w:rPr>
            </w:r>
            <w:r w:rsidR="001031F2">
              <w:rPr>
                <w:noProof/>
                <w:webHidden/>
              </w:rPr>
              <w:fldChar w:fldCharType="separate"/>
            </w:r>
            <w:r w:rsidR="00283123">
              <w:rPr>
                <w:noProof/>
                <w:webHidden/>
              </w:rPr>
              <w:t>27</w:t>
            </w:r>
            <w:r w:rsidR="001031F2">
              <w:rPr>
                <w:noProof/>
                <w:webHidden/>
              </w:rPr>
              <w:fldChar w:fldCharType="end"/>
            </w:r>
          </w:hyperlink>
        </w:p>
        <w:p w14:paraId="6991E43A" w14:textId="3A2EB80D" w:rsidR="001031F2" w:rsidRDefault="00537144" w:rsidP="001031F2">
          <w:pPr>
            <w:pStyle w:val="TDC1"/>
            <w:tabs>
              <w:tab w:val="right" w:leader="dot" w:pos="9962"/>
            </w:tabs>
            <w:spacing w:after="0" w:line="360" w:lineRule="auto"/>
            <w:rPr>
              <w:noProof/>
            </w:rPr>
          </w:pPr>
          <w:hyperlink w:anchor="_Toc110373493" w:history="1">
            <w:r w:rsidR="001031F2" w:rsidRPr="003B1CEA">
              <w:rPr>
                <w:rStyle w:val="Hipervnculo"/>
                <w:noProof/>
              </w:rPr>
              <w:t>Clasificación de riesgos:</w:t>
            </w:r>
            <w:r w:rsidR="001031F2">
              <w:rPr>
                <w:noProof/>
                <w:webHidden/>
              </w:rPr>
              <w:tab/>
            </w:r>
            <w:r w:rsidR="001031F2">
              <w:rPr>
                <w:noProof/>
                <w:webHidden/>
              </w:rPr>
              <w:fldChar w:fldCharType="begin"/>
            </w:r>
            <w:r w:rsidR="001031F2">
              <w:rPr>
                <w:noProof/>
                <w:webHidden/>
              </w:rPr>
              <w:instrText xml:space="preserve"> PAGEREF _Toc110373493 \h </w:instrText>
            </w:r>
            <w:r w:rsidR="001031F2">
              <w:rPr>
                <w:noProof/>
                <w:webHidden/>
              </w:rPr>
            </w:r>
            <w:r w:rsidR="001031F2">
              <w:rPr>
                <w:noProof/>
                <w:webHidden/>
              </w:rPr>
              <w:fldChar w:fldCharType="separate"/>
            </w:r>
            <w:r w:rsidR="00283123">
              <w:rPr>
                <w:noProof/>
                <w:webHidden/>
              </w:rPr>
              <w:t>27</w:t>
            </w:r>
            <w:r w:rsidR="001031F2">
              <w:rPr>
                <w:noProof/>
                <w:webHidden/>
              </w:rPr>
              <w:fldChar w:fldCharType="end"/>
            </w:r>
          </w:hyperlink>
        </w:p>
        <w:p w14:paraId="1CED6415" w14:textId="16063D5A" w:rsidR="001031F2" w:rsidRDefault="00537144" w:rsidP="001031F2">
          <w:pPr>
            <w:pStyle w:val="TDC1"/>
            <w:tabs>
              <w:tab w:val="right" w:leader="dot" w:pos="9962"/>
            </w:tabs>
            <w:spacing w:after="0" w:line="360" w:lineRule="auto"/>
            <w:rPr>
              <w:noProof/>
            </w:rPr>
          </w:pPr>
          <w:hyperlink w:anchor="_Toc110373494" w:history="1">
            <w:r w:rsidR="001031F2" w:rsidRPr="003B1CEA">
              <w:rPr>
                <w:rStyle w:val="Hipervnculo"/>
                <w:noProof/>
              </w:rPr>
              <w:t>IDENTIFICACIÓN DE ACTIVOS DE SEGURIDAD DE LA INFORMACIÓN</w:t>
            </w:r>
            <w:r w:rsidR="001031F2">
              <w:rPr>
                <w:noProof/>
                <w:webHidden/>
              </w:rPr>
              <w:tab/>
            </w:r>
            <w:r w:rsidR="001031F2">
              <w:rPr>
                <w:noProof/>
                <w:webHidden/>
              </w:rPr>
              <w:fldChar w:fldCharType="begin"/>
            </w:r>
            <w:r w:rsidR="001031F2">
              <w:rPr>
                <w:noProof/>
                <w:webHidden/>
              </w:rPr>
              <w:instrText xml:space="preserve"> PAGEREF _Toc110373494 \h </w:instrText>
            </w:r>
            <w:r w:rsidR="001031F2">
              <w:rPr>
                <w:noProof/>
                <w:webHidden/>
              </w:rPr>
            </w:r>
            <w:r w:rsidR="001031F2">
              <w:rPr>
                <w:noProof/>
                <w:webHidden/>
              </w:rPr>
              <w:fldChar w:fldCharType="separate"/>
            </w:r>
            <w:r w:rsidR="00283123">
              <w:rPr>
                <w:noProof/>
                <w:webHidden/>
              </w:rPr>
              <w:t>28</w:t>
            </w:r>
            <w:r w:rsidR="001031F2">
              <w:rPr>
                <w:noProof/>
                <w:webHidden/>
              </w:rPr>
              <w:fldChar w:fldCharType="end"/>
            </w:r>
          </w:hyperlink>
        </w:p>
        <w:p w14:paraId="5A253964" w14:textId="3E63CD24" w:rsidR="001031F2" w:rsidRDefault="00537144" w:rsidP="001031F2">
          <w:pPr>
            <w:pStyle w:val="TDC1"/>
            <w:tabs>
              <w:tab w:val="right" w:leader="dot" w:pos="9962"/>
            </w:tabs>
            <w:spacing w:after="0" w:line="360" w:lineRule="auto"/>
            <w:rPr>
              <w:noProof/>
            </w:rPr>
          </w:pPr>
          <w:hyperlink w:anchor="_Toc110373495" w:history="1">
            <w:r w:rsidR="001031F2" w:rsidRPr="003B1CEA">
              <w:rPr>
                <w:rStyle w:val="Hipervnculo"/>
                <w:noProof/>
              </w:rPr>
              <w:t>Servicio de Internet</w:t>
            </w:r>
            <w:r w:rsidR="001031F2">
              <w:rPr>
                <w:noProof/>
                <w:webHidden/>
              </w:rPr>
              <w:tab/>
            </w:r>
            <w:r w:rsidR="001031F2">
              <w:rPr>
                <w:noProof/>
                <w:webHidden/>
              </w:rPr>
              <w:fldChar w:fldCharType="begin"/>
            </w:r>
            <w:r w:rsidR="001031F2">
              <w:rPr>
                <w:noProof/>
                <w:webHidden/>
              </w:rPr>
              <w:instrText xml:space="preserve"> PAGEREF _Toc110373495 \h </w:instrText>
            </w:r>
            <w:r w:rsidR="001031F2">
              <w:rPr>
                <w:noProof/>
                <w:webHidden/>
              </w:rPr>
            </w:r>
            <w:r w:rsidR="001031F2">
              <w:rPr>
                <w:noProof/>
                <w:webHidden/>
              </w:rPr>
              <w:fldChar w:fldCharType="separate"/>
            </w:r>
            <w:r w:rsidR="00283123">
              <w:rPr>
                <w:noProof/>
                <w:webHidden/>
              </w:rPr>
              <w:t>29</w:t>
            </w:r>
            <w:r w:rsidR="001031F2">
              <w:rPr>
                <w:noProof/>
                <w:webHidden/>
              </w:rPr>
              <w:fldChar w:fldCharType="end"/>
            </w:r>
          </w:hyperlink>
        </w:p>
        <w:p w14:paraId="6117A145" w14:textId="43D642C0" w:rsidR="001031F2" w:rsidRDefault="00537144" w:rsidP="001031F2">
          <w:pPr>
            <w:pStyle w:val="TDC1"/>
            <w:tabs>
              <w:tab w:val="right" w:leader="dot" w:pos="9962"/>
            </w:tabs>
            <w:spacing w:after="0" w:line="360" w:lineRule="auto"/>
            <w:rPr>
              <w:noProof/>
            </w:rPr>
          </w:pPr>
          <w:hyperlink w:anchor="_Toc110373496" w:history="1">
            <w:r w:rsidR="001031F2" w:rsidRPr="003B1CEA">
              <w:rPr>
                <w:rStyle w:val="Hipervnculo"/>
                <w:noProof/>
              </w:rPr>
              <w:t>VALORACIÓN DE RIESGOS</w:t>
            </w:r>
            <w:r w:rsidR="001031F2">
              <w:rPr>
                <w:noProof/>
                <w:webHidden/>
              </w:rPr>
              <w:tab/>
            </w:r>
            <w:r w:rsidR="001031F2">
              <w:rPr>
                <w:noProof/>
                <w:webHidden/>
              </w:rPr>
              <w:fldChar w:fldCharType="begin"/>
            </w:r>
            <w:r w:rsidR="001031F2">
              <w:rPr>
                <w:noProof/>
                <w:webHidden/>
              </w:rPr>
              <w:instrText xml:space="preserve"> PAGEREF _Toc110373496 \h </w:instrText>
            </w:r>
            <w:r w:rsidR="001031F2">
              <w:rPr>
                <w:noProof/>
                <w:webHidden/>
              </w:rPr>
            </w:r>
            <w:r w:rsidR="001031F2">
              <w:rPr>
                <w:noProof/>
                <w:webHidden/>
              </w:rPr>
              <w:fldChar w:fldCharType="separate"/>
            </w:r>
            <w:r w:rsidR="00283123">
              <w:rPr>
                <w:noProof/>
                <w:webHidden/>
              </w:rPr>
              <w:t>45</w:t>
            </w:r>
            <w:r w:rsidR="001031F2">
              <w:rPr>
                <w:noProof/>
                <w:webHidden/>
              </w:rPr>
              <w:fldChar w:fldCharType="end"/>
            </w:r>
          </w:hyperlink>
        </w:p>
        <w:p w14:paraId="6292BC24" w14:textId="56518D37" w:rsidR="001031F2" w:rsidRDefault="00537144" w:rsidP="001031F2">
          <w:pPr>
            <w:pStyle w:val="TDC1"/>
            <w:tabs>
              <w:tab w:val="right" w:leader="dot" w:pos="9962"/>
            </w:tabs>
            <w:spacing w:after="0" w:line="360" w:lineRule="auto"/>
            <w:rPr>
              <w:noProof/>
            </w:rPr>
          </w:pPr>
          <w:hyperlink w:anchor="_Toc110373497" w:history="1">
            <w:r w:rsidR="001031F2" w:rsidRPr="003B1CEA">
              <w:rPr>
                <w:rStyle w:val="Hipervnculo"/>
                <w:noProof/>
              </w:rPr>
              <w:t>Evaluación de Riesgos</w:t>
            </w:r>
            <w:r w:rsidR="001031F2">
              <w:rPr>
                <w:noProof/>
                <w:webHidden/>
              </w:rPr>
              <w:tab/>
            </w:r>
            <w:r w:rsidR="001031F2">
              <w:rPr>
                <w:noProof/>
                <w:webHidden/>
              </w:rPr>
              <w:fldChar w:fldCharType="begin"/>
            </w:r>
            <w:r w:rsidR="001031F2">
              <w:rPr>
                <w:noProof/>
                <w:webHidden/>
              </w:rPr>
              <w:instrText xml:space="preserve"> PAGEREF _Toc110373497 \h </w:instrText>
            </w:r>
            <w:r w:rsidR="001031F2">
              <w:rPr>
                <w:noProof/>
                <w:webHidden/>
              </w:rPr>
            </w:r>
            <w:r w:rsidR="001031F2">
              <w:rPr>
                <w:noProof/>
                <w:webHidden/>
              </w:rPr>
              <w:fldChar w:fldCharType="separate"/>
            </w:r>
            <w:r w:rsidR="00283123">
              <w:rPr>
                <w:noProof/>
                <w:webHidden/>
              </w:rPr>
              <w:t>48</w:t>
            </w:r>
            <w:r w:rsidR="001031F2">
              <w:rPr>
                <w:noProof/>
                <w:webHidden/>
              </w:rPr>
              <w:fldChar w:fldCharType="end"/>
            </w:r>
          </w:hyperlink>
        </w:p>
        <w:p w14:paraId="32489662" w14:textId="457C6AA1" w:rsidR="001031F2" w:rsidRDefault="00537144" w:rsidP="001031F2">
          <w:pPr>
            <w:pStyle w:val="TDC1"/>
            <w:tabs>
              <w:tab w:val="right" w:leader="dot" w:pos="9962"/>
            </w:tabs>
            <w:spacing w:after="0" w:line="360" w:lineRule="auto"/>
            <w:rPr>
              <w:noProof/>
            </w:rPr>
          </w:pPr>
          <w:hyperlink w:anchor="_Toc110373498" w:history="1">
            <w:r w:rsidR="001031F2" w:rsidRPr="003B1CEA">
              <w:rPr>
                <w:rStyle w:val="Hipervnculo"/>
                <w:noProof/>
              </w:rPr>
              <w:t>FASE DE IMPLEMENTACION</w:t>
            </w:r>
            <w:r w:rsidR="001031F2">
              <w:rPr>
                <w:noProof/>
                <w:webHidden/>
              </w:rPr>
              <w:tab/>
            </w:r>
            <w:r w:rsidR="001031F2">
              <w:rPr>
                <w:noProof/>
                <w:webHidden/>
              </w:rPr>
              <w:fldChar w:fldCharType="begin"/>
            </w:r>
            <w:r w:rsidR="001031F2">
              <w:rPr>
                <w:noProof/>
                <w:webHidden/>
              </w:rPr>
              <w:instrText xml:space="preserve"> PAGEREF _Toc110373498 \h </w:instrText>
            </w:r>
            <w:r w:rsidR="001031F2">
              <w:rPr>
                <w:noProof/>
                <w:webHidden/>
              </w:rPr>
            </w:r>
            <w:r w:rsidR="001031F2">
              <w:rPr>
                <w:noProof/>
                <w:webHidden/>
              </w:rPr>
              <w:fldChar w:fldCharType="separate"/>
            </w:r>
            <w:r w:rsidR="00283123">
              <w:rPr>
                <w:noProof/>
                <w:webHidden/>
              </w:rPr>
              <w:t>49</w:t>
            </w:r>
            <w:r w:rsidR="001031F2">
              <w:rPr>
                <w:noProof/>
                <w:webHidden/>
              </w:rPr>
              <w:fldChar w:fldCharType="end"/>
            </w:r>
          </w:hyperlink>
        </w:p>
        <w:p w14:paraId="25BDF742" w14:textId="71B289E9" w:rsidR="001031F2" w:rsidRDefault="00537144" w:rsidP="001031F2">
          <w:pPr>
            <w:pStyle w:val="TDC1"/>
            <w:tabs>
              <w:tab w:val="right" w:leader="dot" w:pos="9962"/>
            </w:tabs>
            <w:spacing w:after="0" w:line="360" w:lineRule="auto"/>
            <w:rPr>
              <w:noProof/>
            </w:rPr>
          </w:pPr>
          <w:hyperlink w:anchor="_Toc110373499" w:history="1">
            <w:r w:rsidR="001031F2" w:rsidRPr="003B1CEA">
              <w:rPr>
                <w:rStyle w:val="Hipervnculo"/>
                <w:noProof/>
              </w:rPr>
              <w:t>REPORTE Y SOCIALIZACION DE RIESGOS DE SEGURIDAD</w:t>
            </w:r>
            <w:r w:rsidR="001031F2">
              <w:rPr>
                <w:noProof/>
                <w:webHidden/>
              </w:rPr>
              <w:tab/>
            </w:r>
            <w:r w:rsidR="001031F2">
              <w:rPr>
                <w:noProof/>
                <w:webHidden/>
              </w:rPr>
              <w:fldChar w:fldCharType="begin"/>
            </w:r>
            <w:r w:rsidR="001031F2">
              <w:rPr>
                <w:noProof/>
                <w:webHidden/>
              </w:rPr>
              <w:instrText xml:space="preserve"> PAGEREF _Toc110373499 \h </w:instrText>
            </w:r>
            <w:r w:rsidR="001031F2">
              <w:rPr>
                <w:noProof/>
                <w:webHidden/>
              </w:rPr>
            </w:r>
            <w:r w:rsidR="001031F2">
              <w:rPr>
                <w:noProof/>
                <w:webHidden/>
              </w:rPr>
              <w:fldChar w:fldCharType="separate"/>
            </w:r>
            <w:r w:rsidR="00283123">
              <w:rPr>
                <w:noProof/>
                <w:webHidden/>
              </w:rPr>
              <w:t>49</w:t>
            </w:r>
            <w:r w:rsidR="001031F2">
              <w:rPr>
                <w:noProof/>
                <w:webHidden/>
              </w:rPr>
              <w:fldChar w:fldCharType="end"/>
            </w:r>
          </w:hyperlink>
        </w:p>
        <w:p w14:paraId="03C367A9" w14:textId="63D7A740" w:rsidR="001031F2" w:rsidRDefault="00537144" w:rsidP="001031F2">
          <w:pPr>
            <w:pStyle w:val="TDC1"/>
            <w:tabs>
              <w:tab w:val="right" w:leader="dot" w:pos="9962"/>
            </w:tabs>
            <w:spacing w:after="0" w:line="360" w:lineRule="auto"/>
            <w:rPr>
              <w:noProof/>
            </w:rPr>
          </w:pPr>
          <w:hyperlink w:anchor="_Toc110373500" w:history="1">
            <w:r w:rsidR="001031F2" w:rsidRPr="003B1CEA">
              <w:rPr>
                <w:rStyle w:val="Hipervnculo"/>
                <w:noProof/>
              </w:rPr>
              <w:t>AUDITORÍAS INTERNAS Y EXTERNAS</w:t>
            </w:r>
            <w:r w:rsidR="001031F2">
              <w:rPr>
                <w:noProof/>
                <w:webHidden/>
              </w:rPr>
              <w:tab/>
            </w:r>
            <w:r w:rsidR="001031F2">
              <w:rPr>
                <w:noProof/>
                <w:webHidden/>
              </w:rPr>
              <w:fldChar w:fldCharType="begin"/>
            </w:r>
            <w:r w:rsidR="001031F2">
              <w:rPr>
                <w:noProof/>
                <w:webHidden/>
              </w:rPr>
              <w:instrText xml:space="preserve"> PAGEREF _Toc110373500 \h </w:instrText>
            </w:r>
            <w:r w:rsidR="001031F2">
              <w:rPr>
                <w:noProof/>
                <w:webHidden/>
              </w:rPr>
            </w:r>
            <w:r w:rsidR="001031F2">
              <w:rPr>
                <w:noProof/>
                <w:webHidden/>
              </w:rPr>
              <w:fldChar w:fldCharType="separate"/>
            </w:r>
            <w:r w:rsidR="00283123">
              <w:rPr>
                <w:noProof/>
                <w:webHidden/>
              </w:rPr>
              <w:t>49</w:t>
            </w:r>
            <w:r w:rsidR="001031F2">
              <w:rPr>
                <w:noProof/>
                <w:webHidden/>
              </w:rPr>
              <w:fldChar w:fldCharType="end"/>
            </w:r>
          </w:hyperlink>
        </w:p>
        <w:p w14:paraId="7A6C7936" w14:textId="7BF64060" w:rsidR="001031F2" w:rsidRDefault="00537144" w:rsidP="001031F2">
          <w:pPr>
            <w:pStyle w:val="TDC1"/>
            <w:tabs>
              <w:tab w:val="right" w:leader="dot" w:pos="9962"/>
            </w:tabs>
            <w:spacing w:after="0" w:line="360" w:lineRule="auto"/>
            <w:rPr>
              <w:noProof/>
            </w:rPr>
          </w:pPr>
          <w:hyperlink w:anchor="_Toc110373501" w:history="1">
            <w:r w:rsidR="001031F2" w:rsidRPr="003B1CEA">
              <w:rPr>
                <w:rStyle w:val="Hipervnculo"/>
                <w:noProof/>
              </w:rPr>
              <w:t>FASE DE MEJORAMIENTO CONTINUO DE LA GESTION DE RIESGOS DE SEGURIDAD DIGITAL.</w:t>
            </w:r>
            <w:r w:rsidR="001031F2">
              <w:rPr>
                <w:noProof/>
                <w:webHidden/>
              </w:rPr>
              <w:tab/>
            </w:r>
            <w:r w:rsidR="001031F2">
              <w:rPr>
                <w:noProof/>
                <w:webHidden/>
              </w:rPr>
              <w:fldChar w:fldCharType="begin"/>
            </w:r>
            <w:r w:rsidR="001031F2">
              <w:rPr>
                <w:noProof/>
                <w:webHidden/>
              </w:rPr>
              <w:instrText xml:space="preserve"> PAGEREF _Toc110373501 \h </w:instrText>
            </w:r>
            <w:r w:rsidR="001031F2">
              <w:rPr>
                <w:noProof/>
                <w:webHidden/>
              </w:rPr>
            </w:r>
            <w:r w:rsidR="001031F2">
              <w:rPr>
                <w:noProof/>
                <w:webHidden/>
              </w:rPr>
              <w:fldChar w:fldCharType="separate"/>
            </w:r>
            <w:r w:rsidR="00283123">
              <w:rPr>
                <w:noProof/>
                <w:webHidden/>
              </w:rPr>
              <w:t>49</w:t>
            </w:r>
            <w:r w:rsidR="001031F2">
              <w:rPr>
                <w:noProof/>
                <w:webHidden/>
              </w:rPr>
              <w:fldChar w:fldCharType="end"/>
            </w:r>
          </w:hyperlink>
        </w:p>
        <w:p w14:paraId="50238C48" w14:textId="7CB3BFBE" w:rsidR="001031F2" w:rsidRDefault="001031F2" w:rsidP="001031F2">
          <w:pPr>
            <w:spacing w:line="360" w:lineRule="auto"/>
          </w:pPr>
          <w:r>
            <w:rPr>
              <w:b/>
              <w:bCs/>
            </w:rPr>
            <w:fldChar w:fldCharType="end"/>
          </w:r>
        </w:p>
      </w:sdtContent>
    </w:sdt>
    <w:p w14:paraId="537E6AFF" w14:textId="3D591C7A" w:rsidR="001031F2" w:rsidRDefault="001031F2">
      <w:pPr>
        <w:rPr>
          <w:b/>
          <w:bCs/>
          <w:sz w:val="24"/>
          <w:szCs w:val="24"/>
        </w:rPr>
      </w:pPr>
      <w:r>
        <w:rPr>
          <w:b/>
          <w:bCs/>
          <w:sz w:val="24"/>
          <w:szCs w:val="24"/>
        </w:rPr>
        <w:br w:type="page"/>
      </w:r>
    </w:p>
    <w:p w14:paraId="28920A83" w14:textId="09E28E6C" w:rsidR="00D900E9" w:rsidRPr="00DF2F0D" w:rsidRDefault="004E7BD9" w:rsidP="00DF2F0D">
      <w:pPr>
        <w:pStyle w:val="Ttulo1"/>
        <w:spacing w:before="0"/>
        <w:ind w:left="0" w:right="46"/>
        <w:jc w:val="center"/>
      </w:pPr>
      <w:bookmarkStart w:id="0" w:name="_Toc110373478"/>
      <w:r w:rsidRPr="00DF2F0D">
        <w:lastRenderedPageBreak/>
        <w:t>INTRODUCCION</w:t>
      </w:r>
      <w:bookmarkEnd w:id="0"/>
    </w:p>
    <w:p w14:paraId="05AA1C02" w14:textId="77777777" w:rsidR="00D900E9" w:rsidRPr="00DF2F0D" w:rsidRDefault="00D900E9" w:rsidP="00DF2F0D">
      <w:pPr>
        <w:pStyle w:val="Textoindependiente"/>
        <w:rPr>
          <w:b/>
        </w:rPr>
      </w:pPr>
    </w:p>
    <w:p w14:paraId="6A013916" w14:textId="282DE1B3" w:rsidR="00D900E9" w:rsidRPr="00DF2F0D" w:rsidRDefault="004E7BD9" w:rsidP="00DF2F0D">
      <w:pPr>
        <w:pStyle w:val="Textoindependiente"/>
        <w:ind w:right="173"/>
        <w:jc w:val="both"/>
      </w:pPr>
      <w:r w:rsidRPr="00DF2F0D">
        <w:t>Desde los inicios de los sistemas de información se sabe que las contingencias forman</w:t>
      </w:r>
      <w:r w:rsidRPr="00DF2F0D">
        <w:rPr>
          <w:spacing w:val="-4"/>
        </w:rPr>
        <w:t xml:space="preserve"> </w:t>
      </w:r>
      <w:r w:rsidRPr="00DF2F0D">
        <w:t>parte</w:t>
      </w:r>
      <w:r w:rsidRPr="00DF2F0D">
        <w:rPr>
          <w:spacing w:val="-6"/>
        </w:rPr>
        <w:t xml:space="preserve"> </w:t>
      </w:r>
      <w:r w:rsidRPr="00DF2F0D">
        <w:t>de</w:t>
      </w:r>
      <w:r w:rsidRPr="00DF2F0D">
        <w:rPr>
          <w:spacing w:val="-4"/>
        </w:rPr>
        <w:t xml:space="preserve"> </w:t>
      </w:r>
      <w:r w:rsidRPr="00DF2F0D">
        <w:t>los</w:t>
      </w:r>
      <w:r w:rsidRPr="00DF2F0D">
        <w:rPr>
          <w:spacing w:val="-5"/>
        </w:rPr>
        <w:t xml:space="preserve"> </w:t>
      </w:r>
      <w:r w:rsidRPr="00DF2F0D">
        <w:t>mismos,</w:t>
      </w:r>
      <w:r w:rsidRPr="00DF2F0D">
        <w:rPr>
          <w:spacing w:val="-4"/>
        </w:rPr>
        <w:t xml:space="preserve"> </w:t>
      </w:r>
      <w:r w:rsidRPr="00DF2F0D">
        <w:t>ya</w:t>
      </w:r>
      <w:r w:rsidRPr="00DF2F0D">
        <w:rPr>
          <w:spacing w:val="-4"/>
        </w:rPr>
        <w:t xml:space="preserve"> </w:t>
      </w:r>
      <w:r w:rsidRPr="00DF2F0D">
        <w:t>que</w:t>
      </w:r>
      <w:r w:rsidRPr="00DF2F0D">
        <w:rPr>
          <w:spacing w:val="-4"/>
        </w:rPr>
        <w:t xml:space="preserve"> </w:t>
      </w:r>
      <w:r w:rsidRPr="00DF2F0D">
        <w:t>como</w:t>
      </w:r>
      <w:r w:rsidRPr="00DF2F0D">
        <w:rPr>
          <w:spacing w:val="-3"/>
        </w:rPr>
        <w:t xml:space="preserve"> </w:t>
      </w:r>
      <w:r w:rsidRPr="00DF2F0D">
        <w:t>es</w:t>
      </w:r>
      <w:r w:rsidRPr="00DF2F0D">
        <w:rPr>
          <w:spacing w:val="-9"/>
        </w:rPr>
        <w:t xml:space="preserve"> </w:t>
      </w:r>
      <w:r w:rsidRPr="00DF2F0D">
        <w:t>sabido</w:t>
      </w:r>
      <w:r w:rsidRPr="00DF2F0D">
        <w:rPr>
          <w:spacing w:val="-3"/>
        </w:rPr>
        <w:t xml:space="preserve"> </w:t>
      </w:r>
      <w:r w:rsidRPr="00DF2F0D">
        <w:t>las</w:t>
      </w:r>
      <w:r w:rsidRPr="00DF2F0D">
        <w:rPr>
          <w:spacing w:val="-4"/>
        </w:rPr>
        <w:t xml:space="preserve"> </w:t>
      </w:r>
      <w:r w:rsidRPr="00DF2F0D">
        <w:t>amenazas</w:t>
      </w:r>
      <w:r w:rsidRPr="00DF2F0D">
        <w:rPr>
          <w:spacing w:val="-6"/>
        </w:rPr>
        <w:t xml:space="preserve"> </w:t>
      </w:r>
      <w:r w:rsidRPr="00DF2F0D">
        <w:t>a</w:t>
      </w:r>
      <w:r w:rsidRPr="00DF2F0D">
        <w:rPr>
          <w:spacing w:val="-6"/>
        </w:rPr>
        <w:t xml:space="preserve"> </w:t>
      </w:r>
      <w:r w:rsidRPr="00DF2F0D">
        <w:t>la</w:t>
      </w:r>
      <w:r w:rsidRPr="00DF2F0D">
        <w:rPr>
          <w:spacing w:val="-4"/>
        </w:rPr>
        <w:t xml:space="preserve"> </w:t>
      </w:r>
      <w:r w:rsidRPr="00DF2F0D">
        <w:t xml:space="preserve">información pueden venir de diferentes fuentes, tanto de origen natural (terremotos, tormentas eléctricas, </w:t>
      </w:r>
      <w:r w:rsidR="0089020D" w:rsidRPr="00DF2F0D">
        <w:t>etc.</w:t>
      </w:r>
      <w:r w:rsidRPr="00DF2F0D">
        <w:t>), como de origen humano (huelgas, competencia entre compañeros, problemas</w:t>
      </w:r>
      <w:r w:rsidRPr="00DF2F0D">
        <w:rPr>
          <w:spacing w:val="-17"/>
        </w:rPr>
        <w:t xml:space="preserve"> </w:t>
      </w:r>
      <w:r w:rsidRPr="00DF2F0D">
        <w:t>laborales,</w:t>
      </w:r>
      <w:r w:rsidRPr="00DF2F0D">
        <w:rPr>
          <w:spacing w:val="-16"/>
        </w:rPr>
        <w:t xml:space="preserve"> </w:t>
      </w:r>
      <w:r w:rsidR="0089020D" w:rsidRPr="00DF2F0D">
        <w:t>etc.</w:t>
      </w:r>
      <w:r w:rsidRPr="00DF2F0D">
        <w:t>)</w:t>
      </w:r>
      <w:r w:rsidRPr="00DF2F0D">
        <w:rPr>
          <w:spacing w:val="-15"/>
        </w:rPr>
        <w:t xml:space="preserve"> </w:t>
      </w:r>
      <w:r w:rsidRPr="00DF2F0D">
        <w:t>de</w:t>
      </w:r>
      <w:r w:rsidRPr="00DF2F0D">
        <w:rPr>
          <w:spacing w:val="-15"/>
        </w:rPr>
        <w:t xml:space="preserve"> </w:t>
      </w:r>
      <w:r w:rsidRPr="00DF2F0D">
        <w:t>origen</w:t>
      </w:r>
      <w:r w:rsidRPr="00DF2F0D">
        <w:rPr>
          <w:spacing w:val="-14"/>
        </w:rPr>
        <w:t xml:space="preserve"> </w:t>
      </w:r>
      <w:r w:rsidRPr="00DF2F0D">
        <w:t>técnico</w:t>
      </w:r>
      <w:r w:rsidRPr="00DF2F0D">
        <w:rPr>
          <w:spacing w:val="-16"/>
        </w:rPr>
        <w:t xml:space="preserve"> </w:t>
      </w:r>
      <w:r w:rsidRPr="00DF2F0D">
        <w:t>(fallas</w:t>
      </w:r>
      <w:r w:rsidRPr="00DF2F0D">
        <w:rPr>
          <w:spacing w:val="-15"/>
        </w:rPr>
        <w:t xml:space="preserve"> </w:t>
      </w:r>
      <w:r w:rsidRPr="00DF2F0D">
        <w:t>de</w:t>
      </w:r>
      <w:r w:rsidRPr="00DF2F0D">
        <w:rPr>
          <w:spacing w:val="-13"/>
        </w:rPr>
        <w:t xml:space="preserve"> </w:t>
      </w:r>
      <w:r w:rsidRPr="00DF2F0D">
        <w:t>hardware,</w:t>
      </w:r>
      <w:r w:rsidRPr="00DF2F0D">
        <w:rPr>
          <w:spacing w:val="-17"/>
        </w:rPr>
        <w:t xml:space="preserve"> </w:t>
      </w:r>
      <w:r w:rsidRPr="00DF2F0D">
        <w:t>software,</w:t>
      </w:r>
      <w:r w:rsidRPr="00DF2F0D">
        <w:rPr>
          <w:spacing w:val="-13"/>
        </w:rPr>
        <w:t xml:space="preserve"> </w:t>
      </w:r>
      <w:r w:rsidRPr="00DF2F0D">
        <w:t>suministro de energía, etc.) Y es casi siempre una situación no prevista la que regularmente provoca</w:t>
      </w:r>
      <w:r w:rsidRPr="00DF2F0D">
        <w:rPr>
          <w:spacing w:val="-7"/>
        </w:rPr>
        <w:t xml:space="preserve"> </w:t>
      </w:r>
      <w:r w:rsidRPr="00DF2F0D">
        <w:t>una</w:t>
      </w:r>
      <w:r w:rsidRPr="00DF2F0D">
        <w:rPr>
          <w:spacing w:val="-4"/>
        </w:rPr>
        <w:t xml:space="preserve"> </w:t>
      </w:r>
      <w:r w:rsidRPr="00DF2F0D">
        <w:t>crisis</w:t>
      </w:r>
      <w:r w:rsidRPr="00DF2F0D">
        <w:rPr>
          <w:spacing w:val="-5"/>
        </w:rPr>
        <w:t xml:space="preserve"> </w:t>
      </w:r>
      <w:r w:rsidRPr="00DF2F0D">
        <w:t>y</w:t>
      </w:r>
      <w:r w:rsidRPr="00DF2F0D">
        <w:rPr>
          <w:spacing w:val="-4"/>
        </w:rPr>
        <w:t xml:space="preserve"> </w:t>
      </w:r>
      <w:r w:rsidRPr="00DF2F0D">
        <w:t>las</w:t>
      </w:r>
      <w:r w:rsidRPr="00DF2F0D">
        <w:rPr>
          <w:spacing w:val="-4"/>
        </w:rPr>
        <w:t xml:space="preserve"> </w:t>
      </w:r>
      <w:r w:rsidRPr="00DF2F0D">
        <w:t>consecuencias</w:t>
      </w:r>
      <w:r w:rsidRPr="00DF2F0D">
        <w:rPr>
          <w:spacing w:val="-4"/>
        </w:rPr>
        <w:t xml:space="preserve"> </w:t>
      </w:r>
      <w:r w:rsidRPr="00DF2F0D">
        <w:t>de</w:t>
      </w:r>
      <w:r w:rsidRPr="00DF2F0D">
        <w:rPr>
          <w:spacing w:val="-5"/>
        </w:rPr>
        <w:t xml:space="preserve"> </w:t>
      </w:r>
      <w:r w:rsidRPr="00DF2F0D">
        <w:t>la</w:t>
      </w:r>
      <w:r w:rsidRPr="00DF2F0D">
        <w:rPr>
          <w:spacing w:val="-6"/>
        </w:rPr>
        <w:t xml:space="preserve"> </w:t>
      </w:r>
      <w:r w:rsidRPr="00DF2F0D">
        <w:t>misma,</w:t>
      </w:r>
      <w:r w:rsidRPr="00DF2F0D">
        <w:rPr>
          <w:spacing w:val="-4"/>
        </w:rPr>
        <w:t xml:space="preserve"> </w:t>
      </w:r>
      <w:r w:rsidRPr="00DF2F0D">
        <w:t>según</w:t>
      </w:r>
      <w:r w:rsidRPr="00DF2F0D">
        <w:rPr>
          <w:spacing w:val="-4"/>
        </w:rPr>
        <w:t xml:space="preserve"> </w:t>
      </w:r>
      <w:r w:rsidRPr="00DF2F0D">
        <w:t>su</w:t>
      </w:r>
      <w:r w:rsidRPr="00DF2F0D">
        <w:rPr>
          <w:spacing w:val="-4"/>
        </w:rPr>
        <w:t xml:space="preserve"> </w:t>
      </w:r>
      <w:r w:rsidRPr="00DF2F0D">
        <w:t>impacto</w:t>
      </w:r>
      <w:r w:rsidRPr="00DF2F0D">
        <w:rPr>
          <w:spacing w:val="-4"/>
        </w:rPr>
        <w:t xml:space="preserve"> </w:t>
      </w:r>
      <w:r w:rsidRPr="00DF2F0D">
        <w:t>y</w:t>
      </w:r>
      <w:r w:rsidRPr="00DF2F0D">
        <w:rPr>
          <w:spacing w:val="-7"/>
        </w:rPr>
        <w:t xml:space="preserve"> </w:t>
      </w:r>
      <w:r w:rsidRPr="00DF2F0D">
        <w:t>extensión, pueden ser catastróficas para los intereses de cualquier organización. Conscientes de ello, se pretende definir en este documento la gestión de riesgos de seguridad y privacidad de la información y seguridad digital de la alcaldía de Armenia, pretenden definir las políticas más asertivas aplicables a la entidad, en materia de recuperación</w:t>
      </w:r>
      <w:r w:rsidRPr="00DF2F0D">
        <w:rPr>
          <w:spacing w:val="-14"/>
        </w:rPr>
        <w:t xml:space="preserve"> </w:t>
      </w:r>
      <w:r w:rsidRPr="00DF2F0D">
        <w:t>de</w:t>
      </w:r>
      <w:r w:rsidRPr="00DF2F0D">
        <w:rPr>
          <w:spacing w:val="-13"/>
        </w:rPr>
        <w:t xml:space="preserve"> </w:t>
      </w:r>
      <w:r w:rsidRPr="00DF2F0D">
        <w:t>la</w:t>
      </w:r>
      <w:r w:rsidRPr="00DF2F0D">
        <w:rPr>
          <w:spacing w:val="-14"/>
        </w:rPr>
        <w:t xml:space="preserve"> </w:t>
      </w:r>
      <w:r w:rsidRPr="00DF2F0D">
        <w:t>normalidad</w:t>
      </w:r>
      <w:r w:rsidRPr="00DF2F0D">
        <w:rPr>
          <w:spacing w:val="-13"/>
        </w:rPr>
        <w:t xml:space="preserve"> </w:t>
      </w:r>
      <w:r w:rsidRPr="00DF2F0D">
        <w:t>para</w:t>
      </w:r>
      <w:r w:rsidRPr="00DF2F0D">
        <w:rPr>
          <w:spacing w:val="-14"/>
        </w:rPr>
        <w:t xml:space="preserve"> </w:t>
      </w:r>
      <w:r w:rsidRPr="00DF2F0D">
        <w:t>aquellas</w:t>
      </w:r>
      <w:r w:rsidRPr="00DF2F0D">
        <w:rPr>
          <w:spacing w:val="-17"/>
        </w:rPr>
        <w:t xml:space="preserve"> </w:t>
      </w:r>
      <w:r w:rsidRPr="00DF2F0D">
        <w:t>eventualidades</w:t>
      </w:r>
      <w:r w:rsidRPr="00DF2F0D">
        <w:rPr>
          <w:spacing w:val="-14"/>
        </w:rPr>
        <w:t xml:space="preserve"> </w:t>
      </w:r>
      <w:r w:rsidRPr="00DF2F0D">
        <w:t>no</w:t>
      </w:r>
      <w:r w:rsidRPr="00DF2F0D">
        <w:rPr>
          <w:spacing w:val="-12"/>
        </w:rPr>
        <w:t xml:space="preserve"> </w:t>
      </w:r>
      <w:r w:rsidRPr="00DF2F0D">
        <w:t>previstas</w:t>
      </w:r>
      <w:r w:rsidRPr="00DF2F0D">
        <w:rPr>
          <w:spacing w:val="-12"/>
        </w:rPr>
        <w:t xml:space="preserve"> </w:t>
      </w:r>
      <w:r w:rsidRPr="00DF2F0D">
        <w:t>en</w:t>
      </w:r>
      <w:r w:rsidRPr="00DF2F0D">
        <w:rPr>
          <w:spacing w:val="-12"/>
        </w:rPr>
        <w:t xml:space="preserve"> </w:t>
      </w:r>
      <w:r w:rsidRPr="00DF2F0D">
        <w:rPr>
          <w:spacing w:val="2"/>
        </w:rPr>
        <w:t>las</w:t>
      </w:r>
      <w:r w:rsidRPr="00DF2F0D">
        <w:rPr>
          <w:spacing w:val="-14"/>
        </w:rPr>
        <w:t xml:space="preserve"> </w:t>
      </w:r>
      <w:r w:rsidRPr="00DF2F0D">
        <w:t>que algún recurso informático se vea amenazado o afectado por incidencias tanto internas como</w:t>
      </w:r>
      <w:r w:rsidRPr="00DF2F0D">
        <w:rPr>
          <w:spacing w:val="-1"/>
        </w:rPr>
        <w:t xml:space="preserve"> </w:t>
      </w:r>
      <w:r w:rsidRPr="00DF2F0D">
        <w:t>externas.</w:t>
      </w:r>
    </w:p>
    <w:p w14:paraId="4BF80251" w14:textId="77777777" w:rsidR="00D900E9" w:rsidRPr="00DF2F0D" w:rsidRDefault="00D900E9" w:rsidP="00DF2F0D">
      <w:pPr>
        <w:pStyle w:val="Textoindependiente"/>
      </w:pPr>
    </w:p>
    <w:p w14:paraId="047DCAE6" w14:textId="77777777" w:rsidR="00D900E9" w:rsidRPr="00DF2F0D" w:rsidRDefault="004E7BD9" w:rsidP="00DF2F0D">
      <w:pPr>
        <w:pStyle w:val="Textoindependiente"/>
        <w:ind w:right="175"/>
        <w:jc w:val="both"/>
      </w:pPr>
      <w:r w:rsidRPr="00DF2F0D">
        <w:t>Ahora</w:t>
      </w:r>
      <w:r w:rsidRPr="00DF2F0D">
        <w:rPr>
          <w:spacing w:val="-11"/>
        </w:rPr>
        <w:t xml:space="preserve"> </w:t>
      </w:r>
      <w:r w:rsidRPr="00DF2F0D">
        <w:t>bien,</w:t>
      </w:r>
      <w:r w:rsidRPr="00DF2F0D">
        <w:rPr>
          <w:spacing w:val="-10"/>
        </w:rPr>
        <w:t xml:space="preserve"> </w:t>
      </w:r>
      <w:r w:rsidRPr="00DF2F0D">
        <w:t>la</w:t>
      </w:r>
      <w:r w:rsidRPr="00DF2F0D">
        <w:rPr>
          <w:spacing w:val="-11"/>
        </w:rPr>
        <w:t xml:space="preserve"> </w:t>
      </w:r>
      <w:r w:rsidRPr="00DF2F0D">
        <w:t>política</w:t>
      </w:r>
      <w:r w:rsidRPr="00DF2F0D">
        <w:rPr>
          <w:spacing w:val="-11"/>
        </w:rPr>
        <w:t xml:space="preserve"> </w:t>
      </w:r>
      <w:r w:rsidRPr="00DF2F0D">
        <w:t>de</w:t>
      </w:r>
      <w:r w:rsidRPr="00DF2F0D">
        <w:rPr>
          <w:spacing w:val="-11"/>
        </w:rPr>
        <w:t xml:space="preserve"> </w:t>
      </w:r>
      <w:r w:rsidRPr="00DF2F0D">
        <w:t>Gobierno</w:t>
      </w:r>
      <w:r w:rsidRPr="00DF2F0D">
        <w:rPr>
          <w:spacing w:val="-10"/>
        </w:rPr>
        <w:t xml:space="preserve"> </w:t>
      </w:r>
      <w:r w:rsidRPr="00DF2F0D">
        <w:t>Digital</w:t>
      </w:r>
      <w:r w:rsidRPr="00DF2F0D">
        <w:rPr>
          <w:spacing w:val="-12"/>
        </w:rPr>
        <w:t xml:space="preserve"> </w:t>
      </w:r>
      <w:r w:rsidRPr="00DF2F0D">
        <w:t>expedida</w:t>
      </w:r>
      <w:r w:rsidRPr="00DF2F0D">
        <w:rPr>
          <w:spacing w:val="-7"/>
        </w:rPr>
        <w:t xml:space="preserve"> </w:t>
      </w:r>
      <w:r w:rsidRPr="00DF2F0D">
        <w:t>por</w:t>
      </w:r>
      <w:r w:rsidRPr="00DF2F0D">
        <w:rPr>
          <w:spacing w:val="-12"/>
        </w:rPr>
        <w:t xml:space="preserve"> </w:t>
      </w:r>
      <w:r w:rsidRPr="00DF2F0D">
        <w:t>el</w:t>
      </w:r>
      <w:r w:rsidRPr="00DF2F0D">
        <w:rPr>
          <w:spacing w:val="-9"/>
        </w:rPr>
        <w:t xml:space="preserve"> </w:t>
      </w:r>
      <w:r w:rsidRPr="00DF2F0D">
        <w:t>Ministerio</w:t>
      </w:r>
      <w:r w:rsidRPr="00DF2F0D">
        <w:rPr>
          <w:spacing w:val="-11"/>
        </w:rPr>
        <w:t xml:space="preserve"> </w:t>
      </w:r>
      <w:r w:rsidRPr="00DF2F0D">
        <w:t>de</w:t>
      </w:r>
      <w:r w:rsidRPr="00DF2F0D">
        <w:rPr>
          <w:spacing w:val="-11"/>
        </w:rPr>
        <w:t xml:space="preserve"> </w:t>
      </w:r>
      <w:r w:rsidRPr="00DF2F0D">
        <w:t>Tecnologías de información y de las Comunicaciones, bajo el decreto 1008 de 2018, establece como</w:t>
      </w:r>
      <w:r w:rsidRPr="00DF2F0D">
        <w:rPr>
          <w:spacing w:val="-12"/>
        </w:rPr>
        <w:t xml:space="preserve"> </w:t>
      </w:r>
      <w:r w:rsidRPr="00DF2F0D">
        <w:t>propósito</w:t>
      </w:r>
      <w:r w:rsidRPr="00DF2F0D">
        <w:rPr>
          <w:spacing w:val="-11"/>
        </w:rPr>
        <w:t xml:space="preserve"> </w:t>
      </w:r>
      <w:r w:rsidRPr="00DF2F0D">
        <w:t>fundamental</w:t>
      </w:r>
      <w:r w:rsidRPr="00DF2F0D">
        <w:rPr>
          <w:spacing w:val="-9"/>
        </w:rPr>
        <w:t xml:space="preserve"> </w:t>
      </w:r>
      <w:r w:rsidRPr="00DF2F0D">
        <w:t>promover</w:t>
      </w:r>
      <w:r w:rsidRPr="00DF2F0D">
        <w:rPr>
          <w:spacing w:val="-10"/>
        </w:rPr>
        <w:t xml:space="preserve"> </w:t>
      </w:r>
      <w:r w:rsidRPr="00DF2F0D">
        <w:t>el</w:t>
      </w:r>
      <w:r w:rsidRPr="00DF2F0D">
        <w:rPr>
          <w:spacing w:val="-13"/>
        </w:rPr>
        <w:t xml:space="preserve"> </w:t>
      </w:r>
      <w:r w:rsidRPr="00DF2F0D">
        <w:t>uso</w:t>
      </w:r>
      <w:r w:rsidRPr="00DF2F0D">
        <w:rPr>
          <w:spacing w:val="-9"/>
        </w:rPr>
        <w:t xml:space="preserve"> </w:t>
      </w:r>
      <w:r w:rsidRPr="00DF2F0D">
        <w:t>y</w:t>
      </w:r>
      <w:r w:rsidRPr="00DF2F0D">
        <w:rPr>
          <w:spacing w:val="-10"/>
        </w:rPr>
        <w:t xml:space="preserve"> </w:t>
      </w:r>
      <w:r w:rsidRPr="00DF2F0D">
        <w:t>aprovechamiento</w:t>
      </w:r>
      <w:r w:rsidRPr="00DF2F0D">
        <w:rPr>
          <w:spacing w:val="-9"/>
        </w:rPr>
        <w:t xml:space="preserve"> </w:t>
      </w:r>
      <w:r w:rsidRPr="00DF2F0D">
        <w:t>de</w:t>
      </w:r>
      <w:r w:rsidRPr="00DF2F0D">
        <w:rPr>
          <w:spacing w:val="-9"/>
        </w:rPr>
        <w:t xml:space="preserve"> </w:t>
      </w:r>
      <w:r w:rsidRPr="00DF2F0D">
        <w:t>las</w:t>
      </w:r>
      <w:r w:rsidRPr="00DF2F0D">
        <w:rPr>
          <w:spacing w:val="-10"/>
        </w:rPr>
        <w:t xml:space="preserve"> </w:t>
      </w:r>
      <w:r w:rsidRPr="00DF2F0D">
        <w:t>tecnologías de la información y las comunicaciones, para consolidar un Estado y ciudadanos competitivos,</w:t>
      </w:r>
      <w:r w:rsidRPr="00DF2F0D">
        <w:rPr>
          <w:spacing w:val="-11"/>
        </w:rPr>
        <w:t xml:space="preserve"> </w:t>
      </w:r>
      <w:r w:rsidRPr="00DF2F0D">
        <w:t>proactivos</w:t>
      </w:r>
      <w:r w:rsidRPr="00DF2F0D">
        <w:rPr>
          <w:spacing w:val="-10"/>
        </w:rPr>
        <w:t xml:space="preserve"> </w:t>
      </w:r>
      <w:r w:rsidRPr="00DF2F0D">
        <w:t>e</w:t>
      </w:r>
      <w:r w:rsidRPr="00DF2F0D">
        <w:rPr>
          <w:spacing w:val="-8"/>
        </w:rPr>
        <w:t xml:space="preserve"> </w:t>
      </w:r>
      <w:r w:rsidRPr="00DF2F0D">
        <w:t>innovadores,</w:t>
      </w:r>
      <w:r w:rsidRPr="00DF2F0D">
        <w:rPr>
          <w:spacing w:val="-9"/>
        </w:rPr>
        <w:t xml:space="preserve"> </w:t>
      </w:r>
      <w:r w:rsidRPr="00DF2F0D">
        <w:t>que</w:t>
      </w:r>
      <w:r w:rsidRPr="00DF2F0D">
        <w:rPr>
          <w:spacing w:val="-8"/>
        </w:rPr>
        <w:t xml:space="preserve"> </w:t>
      </w:r>
      <w:r w:rsidRPr="00DF2F0D">
        <w:t>generen</w:t>
      </w:r>
      <w:r w:rsidRPr="00DF2F0D">
        <w:rPr>
          <w:spacing w:val="-8"/>
        </w:rPr>
        <w:t xml:space="preserve"> </w:t>
      </w:r>
      <w:r w:rsidRPr="00DF2F0D">
        <w:t>valor</w:t>
      </w:r>
      <w:r w:rsidRPr="00DF2F0D">
        <w:rPr>
          <w:spacing w:val="-9"/>
        </w:rPr>
        <w:t xml:space="preserve"> </w:t>
      </w:r>
      <w:r w:rsidRPr="00DF2F0D">
        <w:t>público</w:t>
      </w:r>
      <w:r w:rsidRPr="00DF2F0D">
        <w:rPr>
          <w:spacing w:val="-8"/>
        </w:rPr>
        <w:t xml:space="preserve"> </w:t>
      </w:r>
      <w:r w:rsidRPr="00DF2F0D">
        <w:t>en</w:t>
      </w:r>
      <w:r w:rsidRPr="00DF2F0D">
        <w:rPr>
          <w:spacing w:val="-8"/>
        </w:rPr>
        <w:t xml:space="preserve"> </w:t>
      </w:r>
      <w:r w:rsidRPr="00DF2F0D">
        <w:t>un</w:t>
      </w:r>
      <w:r w:rsidRPr="00DF2F0D">
        <w:rPr>
          <w:spacing w:val="-11"/>
        </w:rPr>
        <w:t xml:space="preserve"> </w:t>
      </w:r>
      <w:r w:rsidRPr="00DF2F0D">
        <w:t>entorno</w:t>
      </w:r>
      <w:r w:rsidRPr="00DF2F0D">
        <w:rPr>
          <w:spacing w:val="-8"/>
        </w:rPr>
        <w:t xml:space="preserve"> </w:t>
      </w:r>
      <w:r w:rsidRPr="00DF2F0D">
        <w:t>de confianza digital. Según la política, para su implementación se han definido en dos componentes: TIC para el Estado y TIC para la sociedad, que son habilitados por tres elementos transversales: Seguridad de la Información, Arquitectura y</w:t>
      </w:r>
      <w:r w:rsidRPr="00DF2F0D">
        <w:rPr>
          <w:spacing w:val="-40"/>
        </w:rPr>
        <w:t xml:space="preserve"> </w:t>
      </w:r>
      <w:r w:rsidRPr="00DF2F0D">
        <w:t>Servicios Ciudadanos Digitales. Estos cinco elementos, se desarrollan a través de lineamientos y estándares, que son requerimientos mínimos que todos los sujetos obligados deben cumplir para alcanzar los logros que allí se</w:t>
      </w:r>
      <w:r w:rsidRPr="00DF2F0D">
        <w:rPr>
          <w:spacing w:val="-9"/>
        </w:rPr>
        <w:t xml:space="preserve"> </w:t>
      </w:r>
      <w:r w:rsidRPr="00DF2F0D">
        <w:t>plantean.</w:t>
      </w:r>
    </w:p>
    <w:p w14:paraId="68DD9B7D" w14:textId="77777777" w:rsidR="00D900E9" w:rsidRPr="00DF2F0D" w:rsidRDefault="00D900E9" w:rsidP="00DF2F0D">
      <w:pPr>
        <w:pStyle w:val="Textoindependiente"/>
      </w:pPr>
    </w:p>
    <w:p w14:paraId="18A3049F" w14:textId="77777777" w:rsidR="00D900E9" w:rsidRPr="00DF2F0D" w:rsidRDefault="004E7BD9" w:rsidP="00DF2F0D">
      <w:pPr>
        <w:pStyle w:val="Textoindependiente"/>
        <w:ind w:right="174"/>
        <w:jc w:val="both"/>
      </w:pPr>
      <w:r w:rsidRPr="00DF2F0D">
        <w:t>La implementación del habilitador transversal de seguridad y privacidad de la información, toma como sustento los lineamientos propuestos por el Ministerio de Tecnologías de Información y de las Comunicaciones, a través del Modelo de Seguridad y Privacidad de la Información – MSPI-, el cual como se dijo anteriormente debe de ser adoptado por las entidades públicas del país. El modelo MSPI</w:t>
      </w:r>
      <w:r w:rsidRPr="00DF2F0D">
        <w:rPr>
          <w:spacing w:val="-6"/>
        </w:rPr>
        <w:t xml:space="preserve"> </w:t>
      </w:r>
      <w:r w:rsidRPr="00DF2F0D">
        <w:t>busca</w:t>
      </w:r>
      <w:r w:rsidRPr="00DF2F0D">
        <w:rPr>
          <w:spacing w:val="-6"/>
        </w:rPr>
        <w:t xml:space="preserve"> </w:t>
      </w:r>
      <w:r w:rsidRPr="00DF2F0D">
        <w:t>contribuir</w:t>
      </w:r>
      <w:r w:rsidRPr="00DF2F0D">
        <w:rPr>
          <w:spacing w:val="-8"/>
        </w:rPr>
        <w:t xml:space="preserve"> </w:t>
      </w:r>
      <w:r w:rsidRPr="00DF2F0D">
        <w:t>al</w:t>
      </w:r>
      <w:r w:rsidRPr="00DF2F0D">
        <w:rPr>
          <w:spacing w:val="-5"/>
        </w:rPr>
        <w:t xml:space="preserve"> </w:t>
      </w:r>
      <w:r w:rsidRPr="00DF2F0D">
        <w:t>incremento</w:t>
      </w:r>
      <w:r w:rsidRPr="00DF2F0D">
        <w:rPr>
          <w:spacing w:val="-5"/>
        </w:rPr>
        <w:t xml:space="preserve"> </w:t>
      </w:r>
      <w:r w:rsidRPr="00DF2F0D">
        <w:t>de</w:t>
      </w:r>
      <w:r w:rsidRPr="00DF2F0D">
        <w:rPr>
          <w:spacing w:val="-6"/>
        </w:rPr>
        <w:t xml:space="preserve"> </w:t>
      </w:r>
      <w:r w:rsidRPr="00DF2F0D">
        <w:t>la</w:t>
      </w:r>
      <w:r w:rsidRPr="00DF2F0D">
        <w:rPr>
          <w:spacing w:val="-4"/>
        </w:rPr>
        <w:t xml:space="preserve"> </w:t>
      </w:r>
      <w:r w:rsidRPr="00DF2F0D">
        <w:t>transparencia</w:t>
      </w:r>
      <w:r w:rsidRPr="00DF2F0D">
        <w:rPr>
          <w:spacing w:val="-6"/>
        </w:rPr>
        <w:t xml:space="preserve"> </w:t>
      </w:r>
      <w:r w:rsidRPr="00DF2F0D">
        <w:t>en</w:t>
      </w:r>
      <w:r w:rsidRPr="00DF2F0D">
        <w:rPr>
          <w:spacing w:val="-6"/>
        </w:rPr>
        <w:t xml:space="preserve"> </w:t>
      </w:r>
      <w:r w:rsidRPr="00DF2F0D">
        <w:t>la</w:t>
      </w:r>
      <w:r w:rsidRPr="00DF2F0D">
        <w:rPr>
          <w:spacing w:val="-6"/>
        </w:rPr>
        <w:t xml:space="preserve"> </w:t>
      </w:r>
      <w:r w:rsidRPr="00DF2F0D">
        <w:t>Gestión</w:t>
      </w:r>
      <w:r w:rsidRPr="00DF2F0D">
        <w:rPr>
          <w:spacing w:val="-6"/>
        </w:rPr>
        <w:t xml:space="preserve"> </w:t>
      </w:r>
      <w:r w:rsidRPr="00DF2F0D">
        <w:t>Pública</w:t>
      </w:r>
      <w:r w:rsidRPr="00DF2F0D">
        <w:rPr>
          <w:spacing w:val="-6"/>
        </w:rPr>
        <w:t xml:space="preserve"> </w:t>
      </w:r>
      <w:r w:rsidRPr="00DF2F0D">
        <w:t>de</w:t>
      </w:r>
      <w:r w:rsidRPr="00DF2F0D">
        <w:rPr>
          <w:spacing w:val="-6"/>
        </w:rPr>
        <w:t xml:space="preserve"> </w:t>
      </w:r>
      <w:r w:rsidRPr="00DF2F0D">
        <w:t>la entidad, promoviendo el uso de las mejores prácticas de Seguridad de la Información como base de la aplicación del concepto de Seguridad</w:t>
      </w:r>
      <w:r w:rsidRPr="00DF2F0D">
        <w:rPr>
          <w:spacing w:val="-20"/>
        </w:rPr>
        <w:t xml:space="preserve"> </w:t>
      </w:r>
      <w:r w:rsidRPr="00DF2F0D">
        <w:t>Digital.</w:t>
      </w:r>
    </w:p>
    <w:p w14:paraId="40F5050E" w14:textId="77777777" w:rsidR="00D900E9" w:rsidRPr="00DF2F0D" w:rsidRDefault="00D900E9" w:rsidP="00DF2F0D">
      <w:pPr>
        <w:pStyle w:val="Textoindependiente"/>
      </w:pPr>
    </w:p>
    <w:p w14:paraId="12CFB3E5" w14:textId="77777777" w:rsidR="00D900E9" w:rsidRPr="00DF2F0D" w:rsidRDefault="004E7BD9" w:rsidP="00DF2F0D">
      <w:pPr>
        <w:pStyle w:val="Textoindependiente"/>
        <w:ind w:right="173"/>
        <w:jc w:val="both"/>
      </w:pPr>
      <w:r w:rsidRPr="00DF2F0D">
        <w:t>En</w:t>
      </w:r>
      <w:r w:rsidRPr="00DF2F0D">
        <w:rPr>
          <w:spacing w:val="-6"/>
        </w:rPr>
        <w:t xml:space="preserve"> </w:t>
      </w:r>
      <w:r w:rsidRPr="00DF2F0D">
        <w:t>el</w:t>
      </w:r>
      <w:r w:rsidRPr="00DF2F0D">
        <w:rPr>
          <w:spacing w:val="-6"/>
        </w:rPr>
        <w:t xml:space="preserve"> </w:t>
      </w:r>
      <w:r w:rsidRPr="00DF2F0D">
        <w:t>modelo</w:t>
      </w:r>
      <w:r w:rsidRPr="00DF2F0D">
        <w:rPr>
          <w:spacing w:val="-4"/>
        </w:rPr>
        <w:t xml:space="preserve"> </w:t>
      </w:r>
      <w:r w:rsidRPr="00DF2F0D">
        <w:t>MSPI</w:t>
      </w:r>
      <w:r w:rsidRPr="00DF2F0D">
        <w:rPr>
          <w:spacing w:val="-3"/>
        </w:rPr>
        <w:t xml:space="preserve"> </w:t>
      </w:r>
      <w:r w:rsidRPr="00DF2F0D">
        <w:t>se</w:t>
      </w:r>
      <w:r w:rsidRPr="00DF2F0D">
        <w:rPr>
          <w:spacing w:val="-5"/>
        </w:rPr>
        <w:t xml:space="preserve"> </w:t>
      </w:r>
      <w:r w:rsidRPr="00DF2F0D">
        <w:t>plantea</w:t>
      </w:r>
      <w:r w:rsidRPr="00DF2F0D">
        <w:rPr>
          <w:spacing w:val="-6"/>
        </w:rPr>
        <w:t xml:space="preserve"> </w:t>
      </w:r>
      <w:r w:rsidRPr="00DF2F0D">
        <w:t>dentro</w:t>
      </w:r>
      <w:r w:rsidRPr="00DF2F0D">
        <w:rPr>
          <w:spacing w:val="-5"/>
        </w:rPr>
        <w:t xml:space="preserve"> </w:t>
      </w:r>
      <w:r w:rsidRPr="00DF2F0D">
        <w:t>de</w:t>
      </w:r>
      <w:r w:rsidRPr="00DF2F0D">
        <w:rPr>
          <w:spacing w:val="-5"/>
        </w:rPr>
        <w:t xml:space="preserve"> </w:t>
      </w:r>
      <w:r w:rsidRPr="00DF2F0D">
        <w:t>su</w:t>
      </w:r>
      <w:r w:rsidRPr="00DF2F0D">
        <w:rPr>
          <w:spacing w:val="-6"/>
        </w:rPr>
        <w:t xml:space="preserve"> </w:t>
      </w:r>
      <w:r w:rsidRPr="00DF2F0D">
        <w:t>ciclo</w:t>
      </w:r>
      <w:r w:rsidRPr="00DF2F0D">
        <w:rPr>
          <w:spacing w:val="-3"/>
        </w:rPr>
        <w:t xml:space="preserve"> </w:t>
      </w:r>
      <w:r w:rsidRPr="00DF2F0D">
        <w:t>PHVA,</w:t>
      </w:r>
      <w:r w:rsidRPr="00DF2F0D">
        <w:rPr>
          <w:spacing w:val="-4"/>
        </w:rPr>
        <w:t xml:space="preserve"> </w:t>
      </w:r>
      <w:r w:rsidRPr="00DF2F0D">
        <w:t>la</w:t>
      </w:r>
      <w:r w:rsidRPr="00DF2F0D">
        <w:rPr>
          <w:spacing w:val="-5"/>
        </w:rPr>
        <w:t xml:space="preserve"> </w:t>
      </w:r>
      <w:r w:rsidRPr="00DF2F0D">
        <w:t>gestión</w:t>
      </w:r>
      <w:r w:rsidRPr="00DF2F0D">
        <w:rPr>
          <w:spacing w:val="-4"/>
        </w:rPr>
        <w:t xml:space="preserve"> </w:t>
      </w:r>
      <w:r w:rsidRPr="00DF2F0D">
        <w:t>de</w:t>
      </w:r>
      <w:r w:rsidRPr="00DF2F0D">
        <w:rPr>
          <w:spacing w:val="-4"/>
        </w:rPr>
        <w:t xml:space="preserve"> </w:t>
      </w:r>
      <w:r w:rsidRPr="00DF2F0D">
        <w:t>riesgos</w:t>
      </w:r>
      <w:r w:rsidRPr="00DF2F0D">
        <w:rPr>
          <w:spacing w:val="-2"/>
        </w:rPr>
        <w:t xml:space="preserve"> </w:t>
      </w:r>
      <w:r w:rsidRPr="00DF2F0D">
        <w:t>como parte</w:t>
      </w:r>
      <w:r w:rsidRPr="00DF2F0D">
        <w:rPr>
          <w:spacing w:val="20"/>
        </w:rPr>
        <w:t xml:space="preserve"> </w:t>
      </w:r>
      <w:r w:rsidRPr="00DF2F0D">
        <w:t>fundamental</w:t>
      </w:r>
      <w:r w:rsidRPr="00DF2F0D">
        <w:rPr>
          <w:spacing w:val="19"/>
        </w:rPr>
        <w:t xml:space="preserve"> </w:t>
      </w:r>
      <w:r w:rsidRPr="00DF2F0D">
        <w:t>en</w:t>
      </w:r>
      <w:r w:rsidRPr="00DF2F0D">
        <w:rPr>
          <w:spacing w:val="18"/>
        </w:rPr>
        <w:t xml:space="preserve"> </w:t>
      </w:r>
      <w:r w:rsidRPr="00DF2F0D">
        <w:t>el</w:t>
      </w:r>
      <w:r w:rsidRPr="00DF2F0D">
        <w:rPr>
          <w:spacing w:val="19"/>
        </w:rPr>
        <w:t xml:space="preserve"> </w:t>
      </w:r>
      <w:r w:rsidRPr="00DF2F0D">
        <w:t>eje</w:t>
      </w:r>
      <w:r w:rsidRPr="00DF2F0D">
        <w:rPr>
          <w:spacing w:val="20"/>
        </w:rPr>
        <w:t xml:space="preserve"> </w:t>
      </w:r>
      <w:r w:rsidRPr="00DF2F0D">
        <w:t>transversal,</w:t>
      </w:r>
      <w:r w:rsidRPr="00DF2F0D">
        <w:rPr>
          <w:spacing w:val="20"/>
        </w:rPr>
        <w:t xml:space="preserve"> </w:t>
      </w:r>
      <w:r w:rsidRPr="00DF2F0D">
        <w:t>es</w:t>
      </w:r>
      <w:r w:rsidRPr="00DF2F0D">
        <w:rPr>
          <w:spacing w:val="17"/>
        </w:rPr>
        <w:t xml:space="preserve"> </w:t>
      </w:r>
      <w:r w:rsidRPr="00DF2F0D">
        <w:t>así</w:t>
      </w:r>
      <w:r w:rsidRPr="00DF2F0D">
        <w:rPr>
          <w:spacing w:val="20"/>
        </w:rPr>
        <w:t xml:space="preserve"> </w:t>
      </w:r>
      <w:r w:rsidRPr="00DF2F0D">
        <w:t>como</w:t>
      </w:r>
      <w:r w:rsidRPr="00DF2F0D">
        <w:rPr>
          <w:spacing w:val="20"/>
        </w:rPr>
        <w:t xml:space="preserve"> </w:t>
      </w:r>
      <w:r w:rsidRPr="00DF2F0D">
        <w:t>la</w:t>
      </w:r>
      <w:r w:rsidRPr="00DF2F0D">
        <w:rPr>
          <w:spacing w:val="17"/>
        </w:rPr>
        <w:t xml:space="preserve"> </w:t>
      </w:r>
      <w:r w:rsidRPr="00DF2F0D">
        <w:t>gestión</w:t>
      </w:r>
      <w:r w:rsidRPr="00DF2F0D">
        <w:rPr>
          <w:spacing w:val="20"/>
        </w:rPr>
        <w:t xml:space="preserve"> </w:t>
      </w:r>
      <w:r w:rsidRPr="00DF2F0D">
        <w:t>de</w:t>
      </w:r>
      <w:r w:rsidRPr="00DF2F0D">
        <w:rPr>
          <w:spacing w:val="20"/>
        </w:rPr>
        <w:t xml:space="preserve"> </w:t>
      </w:r>
      <w:r w:rsidRPr="00DF2F0D">
        <w:t>riesgos</w:t>
      </w:r>
      <w:r w:rsidRPr="00DF2F0D">
        <w:rPr>
          <w:spacing w:val="19"/>
        </w:rPr>
        <w:t xml:space="preserve"> </w:t>
      </w:r>
      <w:r w:rsidRPr="00DF2F0D">
        <w:t>busca</w:t>
      </w:r>
    </w:p>
    <w:p w14:paraId="45350872" w14:textId="77777777" w:rsidR="00D900E9" w:rsidRPr="00DF2F0D" w:rsidRDefault="00D900E9" w:rsidP="00DF2F0D">
      <w:pPr>
        <w:jc w:val="both"/>
        <w:rPr>
          <w:sz w:val="24"/>
          <w:szCs w:val="24"/>
        </w:rPr>
        <w:sectPr w:rsidR="00D900E9" w:rsidRPr="00DF2F0D" w:rsidSect="008D3036">
          <w:headerReference w:type="default" r:id="rId8"/>
          <w:footerReference w:type="default" r:id="rId9"/>
          <w:type w:val="continuous"/>
          <w:pgSz w:w="12240" w:h="15840" w:code="1"/>
          <w:pgMar w:top="1134" w:right="1134" w:bottom="1134" w:left="1134" w:header="714" w:footer="522" w:gutter="0"/>
          <w:pgNumType w:start="1"/>
          <w:cols w:space="720"/>
          <w:docGrid w:linePitch="299"/>
        </w:sectPr>
      </w:pPr>
    </w:p>
    <w:p w14:paraId="1E91D65B" w14:textId="77777777" w:rsidR="00D900E9" w:rsidRPr="00DF2F0D" w:rsidRDefault="00D900E9" w:rsidP="00DF2F0D">
      <w:pPr>
        <w:pStyle w:val="Textoindependiente"/>
      </w:pPr>
    </w:p>
    <w:p w14:paraId="5BD92BD6" w14:textId="77777777" w:rsidR="00D900E9" w:rsidRPr="00DF2F0D" w:rsidRDefault="004E7BD9" w:rsidP="00DF2F0D">
      <w:pPr>
        <w:pStyle w:val="Textoindependiente"/>
        <w:ind w:right="174"/>
        <w:jc w:val="both"/>
      </w:pPr>
      <w:r w:rsidRPr="00DF2F0D">
        <w:t>establecer procesos, procedimientos y actividades encaminados a lograr un equilibrio entre la prestación de servicios y los riesgos asociados a los activos de información que dan apoyo y soporte en el desarrollo de la misionalidad de la Alcaldía</w:t>
      </w:r>
      <w:r w:rsidRPr="00DF2F0D">
        <w:rPr>
          <w:spacing w:val="-11"/>
        </w:rPr>
        <w:t xml:space="preserve"> </w:t>
      </w:r>
      <w:r w:rsidRPr="00DF2F0D">
        <w:t>de</w:t>
      </w:r>
      <w:r w:rsidRPr="00DF2F0D">
        <w:rPr>
          <w:spacing w:val="-11"/>
        </w:rPr>
        <w:t xml:space="preserve"> </w:t>
      </w:r>
      <w:r w:rsidRPr="00DF2F0D">
        <w:t>Armenia.</w:t>
      </w:r>
      <w:r w:rsidRPr="00DF2F0D">
        <w:rPr>
          <w:spacing w:val="-11"/>
        </w:rPr>
        <w:t xml:space="preserve"> </w:t>
      </w:r>
      <w:r w:rsidRPr="00DF2F0D">
        <w:t>En</w:t>
      </w:r>
      <w:r w:rsidRPr="00DF2F0D">
        <w:rPr>
          <w:spacing w:val="-9"/>
        </w:rPr>
        <w:t xml:space="preserve"> </w:t>
      </w:r>
      <w:r w:rsidRPr="00DF2F0D">
        <w:t>tal</w:t>
      </w:r>
      <w:r w:rsidRPr="00DF2F0D">
        <w:rPr>
          <w:spacing w:val="-10"/>
        </w:rPr>
        <w:t xml:space="preserve"> </w:t>
      </w:r>
      <w:r w:rsidRPr="00DF2F0D">
        <w:t>sentido,</w:t>
      </w:r>
      <w:r w:rsidRPr="00DF2F0D">
        <w:rPr>
          <w:spacing w:val="-11"/>
        </w:rPr>
        <w:t xml:space="preserve"> </w:t>
      </w:r>
      <w:r w:rsidRPr="00DF2F0D">
        <w:t>se</w:t>
      </w:r>
      <w:r w:rsidRPr="00DF2F0D">
        <w:rPr>
          <w:spacing w:val="-11"/>
        </w:rPr>
        <w:t xml:space="preserve"> </w:t>
      </w:r>
      <w:r w:rsidRPr="00DF2F0D">
        <w:t>debe</w:t>
      </w:r>
      <w:r w:rsidRPr="00DF2F0D">
        <w:rPr>
          <w:spacing w:val="-12"/>
        </w:rPr>
        <w:t xml:space="preserve"> </w:t>
      </w:r>
      <w:r w:rsidRPr="00DF2F0D">
        <w:t>considerar</w:t>
      </w:r>
      <w:r w:rsidRPr="00DF2F0D">
        <w:rPr>
          <w:spacing w:val="-12"/>
        </w:rPr>
        <w:t xml:space="preserve"> </w:t>
      </w:r>
      <w:r w:rsidRPr="00DF2F0D">
        <w:t>e</w:t>
      </w:r>
      <w:r w:rsidRPr="00DF2F0D">
        <w:rPr>
          <w:spacing w:val="-11"/>
        </w:rPr>
        <w:t xml:space="preserve"> </w:t>
      </w:r>
      <w:r w:rsidRPr="00DF2F0D">
        <w:t>implementar</w:t>
      </w:r>
      <w:r w:rsidRPr="00DF2F0D">
        <w:rPr>
          <w:spacing w:val="-10"/>
        </w:rPr>
        <w:t xml:space="preserve"> </w:t>
      </w:r>
      <w:r w:rsidRPr="00DF2F0D">
        <w:t>medidas</w:t>
      </w:r>
      <w:r w:rsidRPr="00DF2F0D">
        <w:rPr>
          <w:spacing w:val="-12"/>
        </w:rPr>
        <w:t xml:space="preserve"> </w:t>
      </w:r>
      <w:r w:rsidRPr="00DF2F0D">
        <w:t>que implican</w:t>
      </w:r>
      <w:r w:rsidRPr="00DF2F0D">
        <w:rPr>
          <w:spacing w:val="-12"/>
        </w:rPr>
        <w:t xml:space="preserve"> </w:t>
      </w:r>
      <w:r w:rsidRPr="00DF2F0D">
        <w:t>tiempo,</w:t>
      </w:r>
      <w:r w:rsidRPr="00DF2F0D">
        <w:rPr>
          <w:spacing w:val="-11"/>
        </w:rPr>
        <w:t xml:space="preserve"> </w:t>
      </w:r>
      <w:r w:rsidRPr="00DF2F0D">
        <w:t>esfuerzos</w:t>
      </w:r>
      <w:r w:rsidRPr="00DF2F0D">
        <w:rPr>
          <w:spacing w:val="-13"/>
        </w:rPr>
        <w:t xml:space="preserve"> </w:t>
      </w:r>
      <w:r w:rsidRPr="00DF2F0D">
        <w:t>y</w:t>
      </w:r>
      <w:r w:rsidRPr="00DF2F0D">
        <w:rPr>
          <w:spacing w:val="-12"/>
        </w:rPr>
        <w:t xml:space="preserve"> </w:t>
      </w:r>
      <w:r w:rsidRPr="00DF2F0D">
        <w:t>recursos</w:t>
      </w:r>
      <w:r w:rsidRPr="00DF2F0D">
        <w:rPr>
          <w:spacing w:val="-12"/>
        </w:rPr>
        <w:t xml:space="preserve"> </w:t>
      </w:r>
      <w:r w:rsidRPr="00DF2F0D">
        <w:t>necesarios</w:t>
      </w:r>
      <w:r w:rsidRPr="00DF2F0D">
        <w:rPr>
          <w:spacing w:val="-11"/>
        </w:rPr>
        <w:t xml:space="preserve"> </w:t>
      </w:r>
      <w:r w:rsidRPr="00DF2F0D">
        <w:t>para</w:t>
      </w:r>
      <w:r w:rsidRPr="00DF2F0D">
        <w:rPr>
          <w:spacing w:val="-12"/>
        </w:rPr>
        <w:t xml:space="preserve"> </w:t>
      </w:r>
      <w:r w:rsidRPr="00DF2F0D">
        <w:t>dar</w:t>
      </w:r>
      <w:r w:rsidRPr="00DF2F0D">
        <w:rPr>
          <w:spacing w:val="-12"/>
        </w:rPr>
        <w:t xml:space="preserve"> </w:t>
      </w:r>
      <w:r w:rsidRPr="00DF2F0D">
        <w:t>un</w:t>
      </w:r>
      <w:r w:rsidRPr="00DF2F0D">
        <w:rPr>
          <w:spacing w:val="-12"/>
        </w:rPr>
        <w:t xml:space="preserve"> </w:t>
      </w:r>
      <w:r w:rsidRPr="00DF2F0D">
        <w:t>adecuado</w:t>
      </w:r>
      <w:r w:rsidRPr="00DF2F0D">
        <w:rPr>
          <w:spacing w:val="-11"/>
        </w:rPr>
        <w:t xml:space="preserve"> </w:t>
      </w:r>
      <w:r w:rsidRPr="00DF2F0D">
        <w:t>tratamiento a los riesgos, generando una estrategia de seguridad efectiva que controle y administre la materialización de eventos o incidentes, mitigando los impactos adversos o considerables al interior de la</w:t>
      </w:r>
      <w:r w:rsidRPr="00DF2F0D">
        <w:rPr>
          <w:spacing w:val="-6"/>
        </w:rPr>
        <w:t xml:space="preserve"> </w:t>
      </w:r>
      <w:r w:rsidRPr="00DF2F0D">
        <w:t>entidad.</w:t>
      </w:r>
    </w:p>
    <w:p w14:paraId="35739539" w14:textId="77777777" w:rsidR="00D900E9" w:rsidRPr="00DF2F0D" w:rsidRDefault="00D900E9" w:rsidP="00DF2F0D">
      <w:pPr>
        <w:pStyle w:val="Textoindependiente"/>
      </w:pPr>
    </w:p>
    <w:p w14:paraId="2E307570" w14:textId="0F5EB17D" w:rsidR="00D900E9" w:rsidRPr="00DF2F0D" w:rsidRDefault="004E7BD9" w:rsidP="00DF2F0D">
      <w:pPr>
        <w:pStyle w:val="Textoindependiente"/>
        <w:ind w:right="175"/>
        <w:jc w:val="both"/>
      </w:pPr>
      <w:r w:rsidRPr="00DF2F0D">
        <w:t>Teniendo</w:t>
      </w:r>
      <w:r w:rsidRPr="00DF2F0D">
        <w:rPr>
          <w:spacing w:val="-15"/>
        </w:rPr>
        <w:t xml:space="preserve"> </w:t>
      </w:r>
      <w:r w:rsidRPr="00DF2F0D">
        <w:t>en</w:t>
      </w:r>
      <w:r w:rsidRPr="00DF2F0D">
        <w:rPr>
          <w:spacing w:val="-14"/>
        </w:rPr>
        <w:t xml:space="preserve"> </w:t>
      </w:r>
      <w:r w:rsidRPr="00DF2F0D">
        <w:t>cuenta</w:t>
      </w:r>
      <w:r w:rsidRPr="00DF2F0D">
        <w:rPr>
          <w:spacing w:val="-13"/>
        </w:rPr>
        <w:t xml:space="preserve"> </w:t>
      </w:r>
      <w:r w:rsidRPr="00DF2F0D">
        <w:t>lo</w:t>
      </w:r>
      <w:r w:rsidRPr="00DF2F0D">
        <w:rPr>
          <w:spacing w:val="-17"/>
        </w:rPr>
        <w:t xml:space="preserve"> </w:t>
      </w:r>
      <w:r w:rsidRPr="00DF2F0D">
        <w:t>anterior,</w:t>
      </w:r>
      <w:r w:rsidRPr="00DF2F0D">
        <w:rPr>
          <w:spacing w:val="-16"/>
        </w:rPr>
        <w:t xml:space="preserve"> </w:t>
      </w:r>
      <w:r w:rsidRPr="00DF2F0D">
        <w:t>el</w:t>
      </w:r>
      <w:r w:rsidRPr="00DF2F0D">
        <w:rPr>
          <w:spacing w:val="-16"/>
        </w:rPr>
        <w:t xml:space="preserve"> </w:t>
      </w:r>
      <w:r w:rsidRPr="00DF2F0D">
        <w:t>departamento</w:t>
      </w:r>
      <w:r w:rsidRPr="00DF2F0D">
        <w:rPr>
          <w:spacing w:val="-12"/>
        </w:rPr>
        <w:t xml:space="preserve"> </w:t>
      </w:r>
      <w:r w:rsidRPr="00DF2F0D">
        <w:t>Administrativo</w:t>
      </w:r>
      <w:r w:rsidRPr="00DF2F0D">
        <w:rPr>
          <w:spacing w:val="-16"/>
        </w:rPr>
        <w:t xml:space="preserve"> </w:t>
      </w:r>
      <w:r w:rsidRPr="00DF2F0D">
        <w:t>de</w:t>
      </w:r>
      <w:r w:rsidRPr="00DF2F0D">
        <w:rPr>
          <w:spacing w:val="-14"/>
        </w:rPr>
        <w:t xml:space="preserve"> </w:t>
      </w:r>
      <w:r w:rsidRPr="00DF2F0D">
        <w:t>la</w:t>
      </w:r>
      <w:r w:rsidRPr="00DF2F0D">
        <w:rPr>
          <w:spacing w:val="-16"/>
        </w:rPr>
        <w:t xml:space="preserve"> </w:t>
      </w:r>
      <w:r w:rsidRPr="00DF2F0D">
        <w:t>función</w:t>
      </w:r>
      <w:r w:rsidRPr="00DF2F0D">
        <w:rPr>
          <w:spacing w:val="-14"/>
        </w:rPr>
        <w:t xml:space="preserve"> </w:t>
      </w:r>
      <w:r w:rsidRPr="00DF2F0D">
        <w:t>Pública expidió en el año 2018, la guía para la administración del riesgo y el diseño de controles</w:t>
      </w:r>
      <w:r w:rsidRPr="00DF2F0D">
        <w:rPr>
          <w:spacing w:val="-7"/>
        </w:rPr>
        <w:t xml:space="preserve"> </w:t>
      </w:r>
      <w:r w:rsidRPr="00DF2F0D">
        <w:t>en</w:t>
      </w:r>
      <w:r w:rsidRPr="00DF2F0D">
        <w:rPr>
          <w:spacing w:val="-4"/>
        </w:rPr>
        <w:t xml:space="preserve"> </w:t>
      </w:r>
      <w:r w:rsidRPr="00DF2F0D">
        <w:t>entidades</w:t>
      </w:r>
      <w:r w:rsidRPr="00DF2F0D">
        <w:rPr>
          <w:spacing w:val="-8"/>
        </w:rPr>
        <w:t xml:space="preserve"> </w:t>
      </w:r>
      <w:r w:rsidRPr="00DF2F0D">
        <w:t>públicas</w:t>
      </w:r>
      <w:r w:rsidRPr="00DF2F0D">
        <w:rPr>
          <w:spacing w:val="-4"/>
        </w:rPr>
        <w:t xml:space="preserve"> </w:t>
      </w:r>
      <w:r w:rsidRPr="00DF2F0D">
        <w:t>para</w:t>
      </w:r>
      <w:r w:rsidRPr="00DF2F0D">
        <w:rPr>
          <w:spacing w:val="-4"/>
        </w:rPr>
        <w:t xml:space="preserve"> </w:t>
      </w:r>
      <w:r w:rsidRPr="00DF2F0D">
        <w:t>los</w:t>
      </w:r>
      <w:r w:rsidRPr="00DF2F0D">
        <w:rPr>
          <w:spacing w:val="-5"/>
        </w:rPr>
        <w:t xml:space="preserve"> </w:t>
      </w:r>
      <w:r w:rsidRPr="00DF2F0D">
        <w:t>riesgos</w:t>
      </w:r>
      <w:r w:rsidRPr="00DF2F0D">
        <w:rPr>
          <w:spacing w:val="-4"/>
        </w:rPr>
        <w:t xml:space="preserve"> </w:t>
      </w:r>
      <w:r w:rsidRPr="00DF2F0D">
        <w:t>de</w:t>
      </w:r>
      <w:r w:rsidRPr="00DF2F0D">
        <w:rPr>
          <w:spacing w:val="-6"/>
        </w:rPr>
        <w:t xml:space="preserve"> </w:t>
      </w:r>
      <w:r w:rsidRPr="00DF2F0D">
        <w:t>gestión,</w:t>
      </w:r>
      <w:r w:rsidRPr="00DF2F0D">
        <w:rPr>
          <w:spacing w:val="1"/>
        </w:rPr>
        <w:t xml:space="preserve"> </w:t>
      </w:r>
      <w:r w:rsidRPr="00DF2F0D">
        <w:t>corrupción</w:t>
      </w:r>
      <w:r w:rsidRPr="00DF2F0D">
        <w:rPr>
          <w:spacing w:val="-4"/>
        </w:rPr>
        <w:t xml:space="preserve"> </w:t>
      </w:r>
      <w:r w:rsidRPr="00DF2F0D">
        <w:t>y</w:t>
      </w:r>
      <w:r w:rsidRPr="00DF2F0D">
        <w:rPr>
          <w:spacing w:val="-5"/>
        </w:rPr>
        <w:t xml:space="preserve"> </w:t>
      </w:r>
      <w:r w:rsidRPr="00DF2F0D">
        <w:t>seguridad digital, en el que se propone una metodología para la administración de riesgos y en particular, expide el modelo de gestión de riesgos de seguridad digital, como un documento</w:t>
      </w:r>
      <w:r w:rsidRPr="00DF2F0D">
        <w:rPr>
          <w:spacing w:val="-6"/>
        </w:rPr>
        <w:t xml:space="preserve"> </w:t>
      </w:r>
      <w:r w:rsidRPr="00DF2F0D">
        <w:t>anexo</w:t>
      </w:r>
      <w:r w:rsidRPr="00DF2F0D">
        <w:rPr>
          <w:spacing w:val="-7"/>
        </w:rPr>
        <w:t xml:space="preserve"> </w:t>
      </w:r>
      <w:r w:rsidRPr="00DF2F0D">
        <w:t>a</w:t>
      </w:r>
      <w:r w:rsidRPr="00DF2F0D">
        <w:rPr>
          <w:spacing w:val="-5"/>
        </w:rPr>
        <w:t xml:space="preserve"> </w:t>
      </w:r>
      <w:r w:rsidRPr="00DF2F0D">
        <w:t>la</w:t>
      </w:r>
      <w:r w:rsidRPr="00DF2F0D">
        <w:rPr>
          <w:spacing w:val="-5"/>
        </w:rPr>
        <w:t xml:space="preserve"> </w:t>
      </w:r>
      <w:r w:rsidRPr="00DF2F0D">
        <w:t>guía.</w:t>
      </w:r>
      <w:r w:rsidRPr="00DF2F0D">
        <w:rPr>
          <w:spacing w:val="-5"/>
        </w:rPr>
        <w:t xml:space="preserve"> </w:t>
      </w:r>
      <w:r w:rsidRPr="00DF2F0D">
        <w:t>Por</w:t>
      </w:r>
      <w:r w:rsidRPr="00DF2F0D">
        <w:rPr>
          <w:spacing w:val="-6"/>
        </w:rPr>
        <w:t xml:space="preserve"> </w:t>
      </w:r>
      <w:r w:rsidRPr="00DF2F0D">
        <w:t>consiguiente</w:t>
      </w:r>
      <w:r w:rsidRPr="00DF2F0D">
        <w:rPr>
          <w:spacing w:val="-7"/>
        </w:rPr>
        <w:t xml:space="preserve"> </w:t>
      </w:r>
      <w:r w:rsidRPr="00DF2F0D">
        <w:t>desde</w:t>
      </w:r>
      <w:r w:rsidRPr="00DF2F0D">
        <w:rPr>
          <w:spacing w:val="-6"/>
        </w:rPr>
        <w:t xml:space="preserve"> </w:t>
      </w:r>
      <w:r w:rsidRPr="00DF2F0D">
        <w:t>la</w:t>
      </w:r>
      <w:r w:rsidRPr="00DF2F0D">
        <w:rPr>
          <w:spacing w:val="-5"/>
        </w:rPr>
        <w:t xml:space="preserve"> </w:t>
      </w:r>
      <w:r w:rsidRPr="00DF2F0D">
        <w:t>secretaría</w:t>
      </w:r>
      <w:r w:rsidRPr="00DF2F0D">
        <w:rPr>
          <w:spacing w:val="-5"/>
        </w:rPr>
        <w:t xml:space="preserve"> </w:t>
      </w:r>
      <w:r w:rsidRPr="00DF2F0D">
        <w:t>TIC</w:t>
      </w:r>
      <w:r w:rsidRPr="00DF2F0D">
        <w:rPr>
          <w:spacing w:val="-6"/>
        </w:rPr>
        <w:t xml:space="preserve"> </w:t>
      </w:r>
      <w:r w:rsidRPr="00DF2F0D">
        <w:t>de</w:t>
      </w:r>
      <w:r w:rsidRPr="00DF2F0D">
        <w:rPr>
          <w:spacing w:val="-5"/>
        </w:rPr>
        <w:t xml:space="preserve"> </w:t>
      </w:r>
      <w:r w:rsidRPr="00DF2F0D">
        <w:t>la</w:t>
      </w:r>
      <w:r w:rsidRPr="00DF2F0D">
        <w:rPr>
          <w:spacing w:val="-5"/>
        </w:rPr>
        <w:t xml:space="preserve"> </w:t>
      </w:r>
      <w:r w:rsidRPr="00DF2F0D">
        <w:t xml:space="preserve">Alcaldía de Armenia, se pretende planificar las medidas necesarias a través de las </w:t>
      </w:r>
      <w:r w:rsidR="0089020D" w:rsidRPr="00DF2F0D">
        <w:t>tecnologías</w:t>
      </w:r>
      <w:r w:rsidRPr="00DF2F0D">
        <w:t xml:space="preserve"> de la información, para garantizar la continuidad de los procesos que dentro de la administración municipal se realizan a</w:t>
      </w:r>
      <w:r w:rsidRPr="00DF2F0D">
        <w:rPr>
          <w:spacing w:val="-6"/>
        </w:rPr>
        <w:t xml:space="preserve"> </w:t>
      </w:r>
      <w:r w:rsidRPr="00DF2F0D">
        <w:t>diario.</w:t>
      </w:r>
    </w:p>
    <w:p w14:paraId="14161957"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2ED6D54E" w14:textId="77777777" w:rsidR="00D900E9" w:rsidRPr="00DF2F0D" w:rsidRDefault="00D900E9" w:rsidP="00DF2F0D">
      <w:pPr>
        <w:pStyle w:val="Textoindependiente"/>
      </w:pPr>
    </w:p>
    <w:p w14:paraId="02C1DBBE" w14:textId="77777777" w:rsidR="00D900E9" w:rsidRPr="00DF2F0D" w:rsidRDefault="004E7BD9" w:rsidP="00DF2F0D">
      <w:pPr>
        <w:pStyle w:val="Ttulo1"/>
        <w:spacing w:before="0"/>
        <w:ind w:left="0" w:right="46"/>
        <w:jc w:val="center"/>
      </w:pPr>
      <w:bookmarkStart w:id="1" w:name="_Toc110373479"/>
      <w:r w:rsidRPr="00DF2F0D">
        <w:t>OBJETIVOS</w:t>
      </w:r>
      <w:bookmarkEnd w:id="1"/>
    </w:p>
    <w:p w14:paraId="6217C9A9" w14:textId="77777777" w:rsidR="00D900E9" w:rsidRPr="00DF2F0D" w:rsidRDefault="00D900E9" w:rsidP="00DF2F0D">
      <w:pPr>
        <w:pStyle w:val="Textoindependiente"/>
        <w:rPr>
          <w:b/>
        </w:rPr>
      </w:pPr>
    </w:p>
    <w:p w14:paraId="45A036BB" w14:textId="77777777" w:rsidR="00D900E9" w:rsidRPr="00DF2F0D" w:rsidRDefault="004E7BD9" w:rsidP="00DF2F0D">
      <w:pPr>
        <w:jc w:val="both"/>
        <w:rPr>
          <w:b/>
          <w:sz w:val="24"/>
          <w:szCs w:val="24"/>
        </w:rPr>
      </w:pPr>
      <w:r w:rsidRPr="00DF2F0D">
        <w:rPr>
          <w:b/>
          <w:sz w:val="24"/>
          <w:szCs w:val="24"/>
        </w:rPr>
        <w:t>OBJETIVO GENERAL</w:t>
      </w:r>
    </w:p>
    <w:p w14:paraId="2E6088B7" w14:textId="77777777" w:rsidR="00D900E9" w:rsidRPr="00DF2F0D" w:rsidRDefault="00D900E9" w:rsidP="00DF2F0D">
      <w:pPr>
        <w:pStyle w:val="Textoindependiente"/>
        <w:rPr>
          <w:b/>
        </w:rPr>
      </w:pPr>
    </w:p>
    <w:p w14:paraId="486993B8" w14:textId="7127FB69" w:rsidR="00D900E9" w:rsidRPr="00DF2F0D" w:rsidRDefault="004E7BD9" w:rsidP="00DF2F0D">
      <w:pPr>
        <w:pStyle w:val="Textoindependiente"/>
        <w:ind w:right="176"/>
        <w:jc w:val="both"/>
      </w:pPr>
      <w:r w:rsidRPr="00DF2F0D">
        <w:t xml:space="preserve">Plantear y establecer un marco de gestión de riesgos a </w:t>
      </w:r>
      <w:r w:rsidR="0089020D" w:rsidRPr="00DF2F0D">
        <w:t>través</w:t>
      </w:r>
      <w:r w:rsidRPr="00DF2F0D">
        <w:t xml:space="preserve"> del cual se mitiguen las</w:t>
      </w:r>
      <w:r w:rsidRPr="00DF2F0D">
        <w:rPr>
          <w:spacing w:val="-17"/>
        </w:rPr>
        <w:t xml:space="preserve"> </w:t>
      </w:r>
      <w:r w:rsidRPr="00DF2F0D">
        <w:t>vulnerabilidades</w:t>
      </w:r>
      <w:r w:rsidRPr="00DF2F0D">
        <w:rPr>
          <w:spacing w:val="-16"/>
        </w:rPr>
        <w:t xml:space="preserve"> </w:t>
      </w:r>
      <w:r w:rsidRPr="00DF2F0D">
        <w:t>y</w:t>
      </w:r>
      <w:r w:rsidRPr="00DF2F0D">
        <w:rPr>
          <w:spacing w:val="-19"/>
        </w:rPr>
        <w:t xml:space="preserve"> </w:t>
      </w:r>
      <w:r w:rsidR="0089020D" w:rsidRPr="00DF2F0D">
        <w:t>amenazas</w:t>
      </w:r>
      <w:r w:rsidRPr="00DF2F0D">
        <w:rPr>
          <w:spacing w:val="-19"/>
        </w:rPr>
        <w:t xml:space="preserve"> </w:t>
      </w:r>
      <w:r w:rsidRPr="00DF2F0D">
        <w:t>asociados</w:t>
      </w:r>
      <w:r w:rsidRPr="00DF2F0D">
        <w:rPr>
          <w:spacing w:val="-19"/>
        </w:rPr>
        <w:t xml:space="preserve"> </w:t>
      </w:r>
      <w:r w:rsidRPr="00DF2F0D">
        <w:t>a</w:t>
      </w:r>
      <w:r w:rsidRPr="00DF2F0D">
        <w:rPr>
          <w:spacing w:val="-16"/>
        </w:rPr>
        <w:t xml:space="preserve"> </w:t>
      </w:r>
      <w:r w:rsidRPr="00DF2F0D">
        <w:t>los</w:t>
      </w:r>
      <w:r w:rsidRPr="00DF2F0D">
        <w:rPr>
          <w:spacing w:val="-16"/>
        </w:rPr>
        <w:t xml:space="preserve"> </w:t>
      </w:r>
      <w:r w:rsidRPr="00DF2F0D">
        <w:t>activos</w:t>
      </w:r>
      <w:r w:rsidRPr="00DF2F0D">
        <w:rPr>
          <w:spacing w:val="-19"/>
        </w:rPr>
        <w:t xml:space="preserve"> </w:t>
      </w:r>
      <w:r w:rsidRPr="00DF2F0D">
        <w:t>de</w:t>
      </w:r>
      <w:r w:rsidRPr="00DF2F0D">
        <w:rPr>
          <w:spacing w:val="-18"/>
        </w:rPr>
        <w:t xml:space="preserve"> </w:t>
      </w:r>
      <w:r w:rsidRPr="00DF2F0D">
        <w:t>información</w:t>
      </w:r>
      <w:r w:rsidRPr="00DF2F0D">
        <w:rPr>
          <w:spacing w:val="-17"/>
        </w:rPr>
        <w:t xml:space="preserve"> </w:t>
      </w:r>
      <w:r w:rsidRPr="00DF2F0D">
        <w:t>de</w:t>
      </w:r>
      <w:r w:rsidRPr="00DF2F0D">
        <w:rPr>
          <w:spacing w:val="-16"/>
        </w:rPr>
        <w:t xml:space="preserve"> </w:t>
      </w:r>
      <w:r w:rsidRPr="00DF2F0D">
        <w:t>la</w:t>
      </w:r>
      <w:r w:rsidRPr="00DF2F0D">
        <w:rPr>
          <w:spacing w:val="-18"/>
        </w:rPr>
        <w:t xml:space="preserve"> </w:t>
      </w:r>
      <w:r w:rsidRPr="00DF2F0D">
        <w:t xml:space="preserve">Alcaldía de Armenia, con el fin de lograr reducir su probabilidad e impacto en la entidad y basados en la guía de administración de riesgos y diseño de controles para </w:t>
      </w:r>
      <w:r w:rsidR="0089020D" w:rsidRPr="00DF2F0D">
        <w:t>las entidades públicas</w:t>
      </w:r>
      <w:r w:rsidRPr="00DF2F0D">
        <w:t>,</w:t>
      </w:r>
      <w:r w:rsidRPr="00DF2F0D">
        <w:rPr>
          <w:spacing w:val="-7"/>
        </w:rPr>
        <w:t xml:space="preserve"> </w:t>
      </w:r>
      <w:r w:rsidRPr="00DF2F0D">
        <w:t>por</w:t>
      </w:r>
      <w:r w:rsidRPr="00DF2F0D">
        <w:rPr>
          <w:spacing w:val="-8"/>
        </w:rPr>
        <w:t xml:space="preserve"> </w:t>
      </w:r>
      <w:r w:rsidRPr="00DF2F0D">
        <w:t>parte</w:t>
      </w:r>
      <w:r w:rsidRPr="00DF2F0D">
        <w:rPr>
          <w:spacing w:val="-9"/>
        </w:rPr>
        <w:t xml:space="preserve"> </w:t>
      </w:r>
      <w:r w:rsidRPr="00DF2F0D">
        <w:t>del</w:t>
      </w:r>
      <w:r w:rsidRPr="00DF2F0D">
        <w:rPr>
          <w:spacing w:val="-8"/>
        </w:rPr>
        <w:t xml:space="preserve"> </w:t>
      </w:r>
      <w:r w:rsidRPr="00DF2F0D">
        <w:t>departamento</w:t>
      </w:r>
      <w:r w:rsidRPr="00DF2F0D">
        <w:rPr>
          <w:spacing w:val="-7"/>
        </w:rPr>
        <w:t xml:space="preserve"> </w:t>
      </w:r>
      <w:r w:rsidRPr="00DF2F0D">
        <w:t>administrativo</w:t>
      </w:r>
      <w:r w:rsidRPr="00DF2F0D">
        <w:rPr>
          <w:spacing w:val="-6"/>
        </w:rPr>
        <w:t xml:space="preserve"> </w:t>
      </w:r>
      <w:r w:rsidRPr="00DF2F0D">
        <w:t>de</w:t>
      </w:r>
      <w:r w:rsidRPr="00DF2F0D">
        <w:rPr>
          <w:spacing w:val="-7"/>
        </w:rPr>
        <w:t xml:space="preserve"> </w:t>
      </w:r>
      <w:r w:rsidRPr="00DF2F0D">
        <w:t>la</w:t>
      </w:r>
      <w:r w:rsidRPr="00DF2F0D">
        <w:rPr>
          <w:spacing w:val="-10"/>
        </w:rPr>
        <w:t xml:space="preserve"> </w:t>
      </w:r>
      <w:r w:rsidRPr="00DF2F0D">
        <w:t>función</w:t>
      </w:r>
      <w:r w:rsidRPr="00DF2F0D">
        <w:rPr>
          <w:spacing w:val="-8"/>
        </w:rPr>
        <w:t xml:space="preserve"> </w:t>
      </w:r>
      <w:r w:rsidR="0089020D" w:rsidRPr="00DF2F0D">
        <w:t>pública</w:t>
      </w:r>
      <w:r w:rsidRPr="00DF2F0D">
        <w:t>.</w:t>
      </w:r>
    </w:p>
    <w:p w14:paraId="1554DF60" w14:textId="77777777" w:rsidR="00D900E9" w:rsidRPr="00DF2F0D" w:rsidRDefault="00D900E9" w:rsidP="00DF2F0D">
      <w:pPr>
        <w:pStyle w:val="Textoindependiente"/>
      </w:pPr>
    </w:p>
    <w:p w14:paraId="740A1E12" w14:textId="77777777" w:rsidR="00D900E9" w:rsidRPr="00DF2F0D" w:rsidRDefault="004E7BD9" w:rsidP="00DF2F0D">
      <w:pPr>
        <w:pStyle w:val="Ttulo1"/>
        <w:spacing w:before="0"/>
        <w:ind w:left="0"/>
        <w:jc w:val="both"/>
      </w:pPr>
      <w:bookmarkStart w:id="2" w:name="_Toc110373480"/>
      <w:r w:rsidRPr="00DF2F0D">
        <w:t>Objetivos específicos</w:t>
      </w:r>
      <w:bookmarkEnd w:id="2"/>
    </w:p>
    <w:p w14:paraId="43307B38" w14:textId="77777777" w:rsidR="00D900E9" w:rsidRPr="00DF2F0D" w:rsidRDefault="00D900E9" w:rsidP="00DF2F0D">
      <w:pPr>
        <w:pStyle w:val="Textoindependiente"/>
        <w:rPr>
          <w:b/>
        </w:rPr>
      </w:pPr>
    </w:p>
    <w:p w14:paraId="35F3F5BA" w14:textId="77777777" w:rsidR="00D900E9" w:rsidRPr="00DF2F0D" w:rsidRDefault="004E7BD9" w:rsidP="00DF2F0D">
      <w:pPr>
        <w:pStyle w:val="Prrafodelista"/>
        <w:numPr>
          <w:ilvl w:val="0"/>
          <w:numId w:val="5"/>
        </w:numPr>
        <w:tabs>
          <w:tab w:val="left" w:pos="962"/>
        </w:tabs>
        <w:ind w:left="0" w:right="176"/>
        <w:rPr>
          <w:sz w:val="24"/>
          <w:szCs w:val="24"/>
        </w:rPr>
      </w:pPr>
      <w:r w:rsidRPr="00DF2F0D">
        <w:rPr>
          <w:sz w:val="24"/>
          <w:szCs w:val="24"/>
        </w:rPr>
        <w:t>Proteger</w:t>
      </w:r>
      <w:r w:rsidRPr="00DF2F0D">
        <w:rPr>
          <w:spacing w:val="-18"/>
          <w:sz w:val="24"/>
          <w:szCs w:val="24"/>
        </w:rPr>
        <w:t xml:space="preserve"> </w:t>
      </w:r>
      <w:r w:rsidRPr="00DF2F0D">
        <w:rPr>
          <w:sz w:val="24"/>
          <w:szCs w:val="24"/>
        </w:rPr>
        <w:t>y</w:t>
      </w:r>
      <w:r w:rsidRPr="00DF2F0D">
        <w:rPr>
          <w:spacing w:val="-16"/>
          <w:sz w:val="24"/>
          <w:szCs w:val="24"/>
        </w:rPr>
        <w:t xml:space="preserve"> </w:t>
      </w:r>
      <w:r w:rsidRPr="00DF2F0D">
        <w:rPr>
          <w:sz w:val="24"/>
          <w:szCs w:val="24"/>
        </w:rPr>
        <w:t>conservar</w:t>
      </w:r>
      <w:r w:rsidRPr="00DF2F0D">
        <w:rPr>
          <w:spacing w:val="-18"/>
          <w:sz w:val="24"/>
          <w:szCs w:val="24"/>
        </w:rPr>
        <w:t xml:space="preserve"> </w:t>
      </w:r>
      <w:r w:rsidRPr="00DF2F0D">
        <w:rPr>
          <w:sz w:val="24"/>
          <w:szCs w:val="24"/>
        </w:rPr>
        <w:t>los</w:t>
      </w:r>
      <w:r w:rsidRPr="00DF2F0D">
        <w:rPr>
          <w:spacing w:val="-16"/>
          <w:sz w:val="24"/>
          <w:szCs w:val="24"/>
        </w:rPr>
        <w:t xml:space="preserve"> </w:t>
      </w:r>
      <w:r w:rsidRPr="00DF2F0D">
        <w:rPr>
          <w:sz w:val="24"/>
          <w:szCs w:val="24"/>
        </w:rPr>
        <w:t>activos</w:t>
      </w:r>
      <w:r w:rsidRPr="00DF2F0D">
        <w:rPr>
          <w:spacing w:val="-19"/>
          <w:sz w:val="24"/>
          <w:szCs w:val="24"/>
        </w:rPr>
        <w:t xml:space="preserve"> </w:t>
      </w:r>
      <w:r w:rsidRPr="00DF2F0D">
        <w:rPr>
          <w:sz w:val="24"/>
          <w:szCs w:val="24"/>
        </w:rPr>
        <w:t>informáticos</w:t>
      </w:r>
      <w:r w:rsidRPr="00DF2F0D">
        <w:rPr>
          <w:spacing w:val="-19"/>
          <w:sz w:val="24"/>
          <w:szCs w:val="24"/>
        </w:rPr>
        <w:t xml:space="preserve"> </w:t>
      </w:r>
      <w:r w:rsidRPr="00DF2F0D">
        <w:rPr>
          <w:sz w:val="24"/>
          <w:szCs w:val="24"/>
        </w:rPr>
        <w:t>de</w:t>
      </w:r>
      <w:r w:rsidRPr="00DF2F0D">
        <w:rPr>
          <w:spacing w:val="-17"/>
          <w:sz w:val="24"/>
          <w:szCs w:val="24"/>
        </w:rPr>
        <w:t xml:space="preserve"> </w:t>
      </w:r>
      <w:r w:rsidRPr="00DF2F0D">
        <w:rPr>
          <w:sz w:val="24"/>
          <w:szCs w:val="24"/>
        </w:rPr>
        <w:t>la</w:t>
      </w:r>
      <w:r w:rsidRPr="00DF2F0D">
        <w:rPr>
          <w:spacing w:val="-14"/>
          <w:sz w:val="24"/>
          <w:szCs w:val="24"/>
        </w:rPr>
        <w:t xml:space="preserve"> </w:t>
      </w:r>
      <w:r w:rsidRPr="00DF2F0D">
        <w:rPr>
          <w:sz w:val="24"/>
          <w:szCs w:val="24"/>
        </w:rPr>
        <w:t>alcaldía</w:t>
      </w:r>
      <w:r w:rsidRPr="00DF2F0D">
        <w:rPr>
          <w:spacing w:val="-19"/>
          <w:sz w:val="24"/>
          <w:szCs w:val="24"/>
        </w:rPr>
        <w:t xml:space="preserve"> </w:t>
      </w:r>
      <w:r w:rsidRPr="00DF2F0D">
        <w:rPr>
          <w:sz w:val="24"/>
          <w:szCs w:val="24"/>
        </w:rPr>
        <w:t>de</w:t>
      </w:r>
      <w:r w:rsidRPr="00DF2F0D">
        <w:rPr>
          <w:spacing w:val="-18"/>
          <w:sz w:val="24"/>
          <w:szCs w:val="24"/>
        </w:rPr>
        <w:t xml:space="preserve"> </w:t>
      </w:r>
      <w:r w:rsidRPr="00DF2F0D">
        <w:rPr>
          <w:sz w:val="24"/>
          <w:szCs w:val="24"/>
        </w:rPr>
        <w:t>Armenia</w:t>
      </w:r>
      <w:r w:rsidRPr="00DF2F0D">
        <w:rPr>
          <w:spacing w:val="-13"/>
          <w:sz w:val="24"/>
          <w:szCs w:val="24"/>
        </w:rPr>
        <w:t xml:space="preserve"> </w:t>
      </w:r>
      <w:r w:rsidRPr="00DF2F0D">
        <w:rPr>
          <w:sz w:val="24"/>
          <w:szCs w:val="24"/>
        </w:rPr>
        <w:t>contra riesgos, desastres naturales o actos</w:t>
      </w:r>
      <w:r w:rsidRPr="00DF2F0D">
        <w:rPr>
          <w:spacing w:val="-5"/>
          <w:sz w:val="24"/>
          <w:szCs w:val="24"/>
        </w:rPr>
        <w:t xml:space="preserve"> </w:t>
      </w:r>
      <w:r w:rsidRPr="00DF2F0D">
        <w:rPr>
          <w:sz w:val="24"/>
          <w:szCs w:val="24"/>
        </w:rPr>
        <w:t>malintencionados.</w:t>
      </w:r>
    </w:p>
    <w:p w14:paraId="6B26A700" w14:textId="77777777" w:rsidR="00D900E9" w:rsidRPr="00DF2F0D" w:rsidRDefault="00D900E9" w:rsidP="00DF2F0D">
      <w:pPr>
        <w:pStyle w:val="Textoindependiente"/>
      </w:pPr>
    </w:p>
    <w:p w14:paraId="44E1A150" w14:textId="77777777" w:rsidR="00D900E9" w:rsidRPr="00DF2F0D" w:rsidRDefault="004E7BD9" w:rsidP="00DF2F0D">
      <w:pPr>
        <w:pStyle w:val="Prrafodelista"/>
        <w:numPr>
          <w:ilvl w:val="0"/>
          <w:numId w:val="5"/>
        </w:numPr>
        <w:tabs>
          <w:tab w:val="left" w:pos="962"/>
        </w:tabs>
        <w:ind w:left="0" w:right="176"/>
        <w:rPr>
          <w:sz w:val="24"/>
          <w:szCs w:val="24"/>
        </w:rPr>
      </w:pPr>
      <w:r w:rsidRPr="00DF2F0D">
        <w:rPr>
          <w:sz w:val="24"/>
          <w:szCs w:val="24"/>
        </w:rPr>
        <w:t>Garantizar</w:t>
      </w:r>
      <w:r w:rsidRPr="00DF2F0D">
        <w:rPr>
          <w:spacing w:val="-18"/>
          <w:sz w:val="24"/>
          <w:szCs w:val="24"/>
        </w:rPr>
        <w:t xml:space="preserve"> </w:t>
      </w:r>
      <w:r w:rsidRPr="00DF2F0D">
        <w:rPr>
          <w:sz w:val="24"/>
          <w:szCs w:val="24"/>
        </w:rPr>
        <w:t>la</w:t>
      </w:r>
      <w:r w:rsidRPr="00DF2F0D">
        <w:rPr>
          <w:spacing w:val="-16"/>
          <w:sz w:val="24"/>
          <w:szCs w:val="24"/>
        </w:rPr>
        <w:t xml:space="preserve"> </w:t>
      </w:r>
      <w:r w:rsidRPr="00DF2F0D">
        <w:rPr>
          <w:sz w:val="24"/>
          <w:szCs w:val="24"/>
        </w:rPr>
        <w:t>operatividad</w:t>
      </w:r>
      <w:r w:rsidRPr="00DF2F0D">
        <w:rPr>
          <w:spacing w:val="-16"/>
          <w:sz w:val="24"/>
          <w:szCs w:val="24"/>
        </w:rPr>
        <w:t xml:space="preserve"> </w:t>
      </w:r>
      <w:r w:rsidRPr="00DF2F0D">
        <w:rPr>
          <w:sz w:val="24"/>
          <w:szCs w:val="24"/>
        </w:rPr>
        <w:t>de</w:t>
      </w:r>
      <w:r w:rsidRPr="00DF2F0D">
        <w:rPr>
          <w:spacing w:val="-15"/>
          <w:sz w:val="24"/>
          <w:szCs w:val="24"/>
        </w:rPr>
        <w:t xml:space="preserve"> </w:t>
      </w:r>
      <w:r w:rsidRPr="00DF2F0D">
        <w:rPr>
          <w:sz w:val="24"/>
          <w:szCs w:val="24"/>
        </w:rPr>
        <w:t>la</w:t>
      </w:r>
      <w:r w:rsidRPr="00DF2F0D">
        <w:rPr>
          <w:spacing w:val="-13"/>
          <w:sz w:val="24"/>
          <w:szCs w:val="24"/>
        </w:rPr>
        <w:t xml:space="preserve"> </w:t>
      </w:r>
      <w:r w:rsidRPr="00DF2F0D">
        <w:rPr>
          <w:sz w:val="24"/>
          <w:szCs w:val="24"/>
        </w:rPr>
        <w:t>red</w:t>
      </w:r>
      <w:r w:rsidRPr="00DF2F0D">
        <w:rPr>
          <w:spacing w:val="-14"/>
          <w:sz w:val="24"/>
          <w:szCs w:val="24"/>
        </w:rPr>
        <w:t xml:space="preserve"> </w:t>
      </w:r>
      <w:r w:rsidRPr="00DF2F0D">
        <w:rPr>
          <w:sz w:val="24"/>
          <w:szCs w:val="24"/>
        </w:rPr>
        <w:t>interna</w:t>
      </w:r>
      <w:r w:rsidRPr="00DF2F0D">
        <w:rPr>
          <w:spacing w:val="-13"/>
          <w:sz w:val="24"/>
          <w:szCs w:val="24"/>
        </w:rPr>
        <w:t xml:space="preserve"> </w:t>
      </w:r>
      <w:r w:rsidRPr="00DF2F0D">
        <w:rPr>
          <w:sz w:val="24"/>
          <w:szCs w:val="24"/>
        </w:rPr>
        <w:t>de</w:t>
      </w:r>
      <w:r w:rsidRPr="00DF2F0D">
        <w:rPr>
          <w:spacing w:val="-13"/>
          <w:sz w:val="24"/>
          <w:szCs w:val="24"/>
        </w:rPr>
        <w:t xml:space="preserve"> </w:t>
      </w:r>
      <w:r w:rsidRPr="00DF2F0D">
        <w:rPr>
          <w:sz w:val="24"/>
          <w:szCs w:val="24"/>
        </w:rPr>
        <w:t>la</w:t>
      </w:r>
      <w:r w:rsidRPr="00DF2F0D">
        <w:rPr>
          <w:spacing w:val="-10"/>
          <w:sz w:val="24"/>
          <w:szCs w:val="24"/>
        </w:rPr>
        <w:t xml:space="preserve"> </w:t>
      </w:r>
      <w:r w:rsidRPr="00DF2F0D">
        <w:rPr>
          <w:sz w:val="24"/>
          <w:szCs w:val="24"/>
        </w:rPr>
        <w:t>Alcaldía</w:t>
      </w:r>
      <w:r w:rsidRPr="00DF2F0D">
        <w:rPr>
          <w:spacing w:val="-15"/>
          <w:sz w:val="24"/>
          <w:szCs w:val="24"/>
        </w:rPr>
        <w:t xml:space="preserve"> </w:t>
      </w:r>
      <w:r w:rsidRPr="00DF2F0D">
        <w:rPr>
          <w:sz w:val="24"/>
          <w:szCs w:val="24"/>
        </w:rPr>
        <w:t>de</w:t>
      </w:r>
      <w:r w:rsidRPr="00DF2F0D">
        <w:rPr>
          <w:spacing w:val="-15"/>
          <w:sz w:val="24"/>
          <w:szCs w:val="24"/>
        </w:rPr>
        <w:t xml:space="preserve"> </w:t>
      </w:r>
      <w:r w:rsidRPr="00DF2F0D">
        <w:rPr>
          <w:sz w:val="24"/>
          <w:szCs w:val="24"/>
        </w:rPr>
        <w:t>Armenia,</w:t>
      </w:r>
      <w:r w:rsidRPr="00DF2F0D">
        <w:rPr>
          <w:spacing w:val="-16"/>
          <w:sz w:val="24"/>
          <w:szCs w:val="24"/>
        </w:rPr>
        <w:t xml:space="preserve"> </w:t>
      </w:r>
      <w:r w:rsidRPr="00DF2F0D">
        <w:rPr>
          <w:sz w:val="24"/>
          <w:szCs w:val="24"/>
        </w:rPr>
        <w:t>cuando se presente alguna</w:t>
      </w:r>
      <w:r w:rsidRPr="00DF2F0D">
        <w:rPr>
          <w:spacing w:val="-4"/>
          <w:sz w:val="24"/>
          <w:szCs w:val="24"/>
        </w:rPr>
        <w:t xml:space="preserve"> </w:t>
      </w:r>
      <w:r w:rsidRPr="00DF2F0D">
        <w:rPr>
          <w:sz w:val="24"/>
          <w:szCs w:val="24"/>
        </w:rPr>
        <w:t>eventualidad.</w:t>
      </w:r>
    </w:p>
    <w:p w14:paraId="1EF64CB6" w14:textId="77777777" w:rsidR="00D900E9" w:rsidRPr="00DF2F0D" w:rsidRDefault="00D900E9" w:rsidP="00DF2F0D">
      <w:pPr>
        <w:pStyle w:val="Textoindependiente"/>
      </w:pPr>
    </w:p>
    <w:p w14:paraId="69E9A301" w14:textId="77777777" w:rsidR="00D900E9" w:rsidRPr="00DF2F0D" w:rsidRDefault="004E7BD9" w:rsidP="00DF2F0D">
      <w:pPr>
        <w:pStyle w:val="Prrafodelista"/>
        <w:numPr>
          <w:ilvl w:val="0"/>
          <w:numId w:val="5"/>
        </w:numPr>
        <w:tabs>
          <w:tab w:val="left" w:pos="962"/>
        </w:tabs>
        <w:ind w:left="0" w:right="178"/>
        <w:rPr>
          <w:sz w:val="24"/>
          <w:szCs w:val="24"/>
        </w:rPr>
      </w:pPr>
      <w:r w:rsidRPr="00DF2F0D">
        <w:rPr>
          <w:sz w:val="24"/>
          <w:szCs w:val="24"/>
        </w:rPr>
        <w:t>Evaluar</w:t>
      </w:r>
      <w:r w:rsidRPr="00DF2F0D">
        <w:rPr>
          <w:spacing w:val="-17"/>
          <w:sz w:val="24"/>
          <w:szCs w:val="24"/>
        </w:rPr>
        <w:t xml:space="preserve"> </w:t>
      </w:r>
      <w:r w:rsidRPr="00DF2F0D">
        <w:rPr>
          <w:sz w:val="24"/>
          <w:szCs w:val="24"/>
        </w:rPr>
        <w:t>los</w:t>
      </w:r>
      <w:r w:rsidRPr="00DF2F0D">
        <w:rPr>
          <w:spacing w:val="-15"/>
          <w:sz w:val="24"/>
          <w:szCs w:val="24"/>
        </w:rPr>
        <w:t xml:space="preserve"> </w:t>
      </w:r>
      <w:r w:rsidRPr="00DF2F0D">
        <w:rPr>
          <w:sz w:val="24"/>
          <w:szCs w:val="24"/>
        </w:rPr>
        <w:t>riesgos</w:t>
      </w:r>
      <w:r w:rsidRPr="00DF2F0D">
        <w:rPr>
          <w:spacing w:val="-15"/>
          <w:sz w:val="24"/>
          <w:szCs w:val="24"/>
        </w:rPr>
        <w:t xml:space="preserve"> </w:t>
      </w:r>
      <w:r w:rsidRPr="00DF2F0D">
        <w:rPr>
          <w:sz w:val="24"/>
          <w:szCs w:val="24"/>
        </w:rPr>
        <w:t>de</w:t>
      </w:r>
      <w:r w:rsidRPr="00DF2F0D">
        <w:rPr>
          <w:spacing w:val="-15"/>
          <w:sz w:val="24"/>
          <w:szCs w:val="24"/>
        </w:rPr>
        <w:t xml:space="preserve"> </w:t>
      </w:r>
      <w:r w:rsidRPr="00DF2F0D">
        <w:rPr>
          <w:sz w:val="24"/>
          <w:szCs w:val="24"/>
        </w:rPr>
        <w:t>los</w:t>
      </w:r>
      <w:r w:rsidRPr="00DF2F0D">
        <w:rPr>
          <w:spacing w:val="-15"/>
          <w:sz w:val="24"/>
          <w:szCs w:val="24"/>
        </w:rPr>
        <w:t xml:space="preserve"> </w:t>
      </w:r>
      <w:r w:rsidRPr="00DF2F0D">
        <w:rPr>
          <w:sz w:val="24"/>
          <w:szCs w:val="24"/>
        </w:rPr>
        <w:t>procedimientos</w:t>
      </w:r>
      <w:r w:rsidRPr="00DF2F0D">
        <w:rPr>
          <w:spacing w:val="-17"/>
          <w:sz w:val="24"/>
          <w:szCs w:val="24"/>
        </w:rPr>
        <w:t xml:space="preserve"> </w:t>
      </w:r>
      <w:r w:rsidRPr="00DF2F0D">
        <w:rPr>
          <w:sz w:val="24"/>
          <w:szCs w:val="24"/>
        </w:rPr>
        <w:t>de</w:t>
      </w:r>
      <w:r w:rsidRPr="00DF2F0D">
        <w:rPr>
          <w:spacing w:val="-15"/>
          <w:sz w:val="24"/>
          <w:szCs w:val="24"/>
        </w:rPr>
        <w:t xml:space="preserve"> </w:t>
      </w:r>
      <w:r w:rsidRPr="00DF2F0D">
        <w:rPr>
          <w:sz w:val="24"/>
          <w:szCs w:val="24"/>
        </w:rPr>
        <w:t>contingencia</w:t>
      </w:r>
      <w:r w:rsidRPr="00DF2F0D">
        <w:rPr>
          <w:spacing w:val="-17"/>
          <w:sz w:val="24"/>
          <w:szCs w:val="24"/>
        </w:rPr>
        <w:t xml:space="preserve"> </w:t>
      </w:r>
      <w:r w:rsidRPr="00DF2F0D">
        <w:rPr>
          <w:sz w:val="24"/>
          <w:szCs w:val="24"/>
        </w:rPr>
        <w:t>requeridos</w:t>
      </w:r>
      <w:r w:rsidRPr="00DF2F0D">
        <w:rPr>
          <w:spacing w:val="-17"/>
          <w:sz w:val="24"/>
          <w:szCs w:val="24"/>
        </w:rPr>
        <w:t xml:space="preserve"> </w:t>
      </w:r>
      <w:r w:rsidRPr="00DF2F0D">
        <w:rPr>
          <w:sz w:val="24"/>
          <w:szCs w:val="24"/>
        </w:rPr>
        <w:t>cuando se presenta una interrupción de las operaciones, de forma que sólo se inviertan los recursos</w:t>
      </w:r>
      <w:r w:rsidRPr="00DF2F0D">
        <w:rPr>
          <w:spacing w:val="-6"/>
          <w:sz w:val="24"/>
          <w:szCs w:val="24"/>
        </w:rPr>
        <w:t xml:space="preserve"> </w:t>
      </w:r>
      <w:r w:rsidRPr="00DF2F0D">
        <w:rPr>
          <w:sz w:val="24"/>
          <w:szCs w:val="24"/>
        </w:rPr>
        <w:t>necesarios.</w:t>
      </w:r>
    </w:p>
    <w:p w14:paraId="431F42BE" w14:textId="77777777" w:rsidR="00D900E9" w:rsidRPr="00DF2F0D" w:rsidRDefault="00D900E9" w:rsidP="00DF2F0D">
      <w:pPr>
        <w:pStyle w:val="Textoindependiente"/>
      </w:pPr>
    </w:p>
    <w:p w14:paraId="215043A6" w14:textId="77777777" w:rsidR="00D900E9" w:rsidRPr="00DF2F0D" w:rsidRDefault="004E7BD9" w:rsidP="00DF2F0D">
      <w:pPr>
        <w:pStyle w:val="Prrafodelista"/>
        <w:numPr>
          <w:ilvl w:val="0"/>
          <w:numId w:val="5"/>
        </w:numPr>
        <w:tabs>
          <w:tab w:val="left" w:pos="962"/>
        </w:tabs>
        <w:ind w:left="0"/>
        <w:rPr>
          <w:sz w:val="24"/>
          <w:szCs w:val="24"/>
        </w:rPr>
      </w:pPr>
      <w:r w:rsidRPr="00DF2F0D">
        <w:rPr>
          <w:sz w:val="24"/>
          <w:szCs w:val="24"/>
        </w:rPr>
        <w:t>Identificar las amenazas e impactos de seguridad digital asociadas a los procesos de la</w:t>
      </w:r>
      <w:r w:rsidRPr="00DF2F0D">
        <w:rPr>
          <w:spacing w:val="-3"/>
          <w:sz w:val="24"/>
          <w:szCs w:val="24"/>
        </w:rPr>
        <w:t xml:space="preserve"> </w:t>
      </w:r>
      <w:r w:rsidRPr="00DF2F0D">
        <w:rPr>
          <w:sz w:val="24"/>
          <w:szCs w:val="24"/>
        </w:rPr>
        <w:t>entidad.</w:t>
      </w:r>
    </w:p>
    <w:p w14:paraId="1F3FFBDE" w14:textId="77777777" w:rsidR="00D900E9" w:rsidRPr="00DF2F0D" w:rsidRDefault="00D900E9" w:rsidP="00DF2F0D">
      <w:pPr>
        <w:pStyle w:val="Textoindependiente"/>
      </w:pPr>
    </w:p>
    <w:p w14:paraId="74AE2ED7" w14:textId="77777777" w:rsidR="00D900E9" w:rsidRPr="00DF2F0D" w:rsidRDefault="004E7BD9" w:rsidP="00DF2F0D">
      <w:pPr>
        <w:pStyle w:val="Prrafodelista"/>
        <w:numPr>
          <w:ilvl w:val="0"/>
          <w:numId w:val="5"/>
        </w:numPr>
        <w:tabs>
          <w:tab w:val="left" w:pos="962"/>
        </w:tabs>
        <w:ind w:left="0" w:right="185"/>
        <w:rPr>
          <w:sz w:val="24"/>
          <w:szCs w:val="24"/>
        </w:rPr>
      </w:pPr>
      <w:r w:rsidRPr="00DF2F0D">
        <w:rPr>
          <w:sz w:val="24"/>
          <w:szCs w:val="24"/>
        </w:rPr>
        <w:t>Gestionar los riesgos identificados con una matriz que ayude a reducir su probabilidad e impacto si se este se llegará a</w:t>
      </w:r>
      <w:r w:rsidRPr="00DF2F0D">
        <w:rPr>
          <w:spacing w:val="-11"/>
          <w:sz w:val="24"/>
          <w:szCs w:val="24"/>
        </w:rPr>
        <w:t xml:space="preserve"> </w:t>
      </w:r>
      <w:r w:rsidRPr="00DF2F0D">
        <w:rPr>
          <w:sz w:val="24"/>
          <w:szCs w:val="24"/>
        </w:rPr>
        <w:t>materializar.</w:t>
      </w:r>
    </w:p>
    <w:p w14:paraId="5947DAFA" w14:textId="77777777" w:rsidR="00D900E9" w:rsidRPr="00DF2F0D" w:rsidRDefault="00D900E9" w:rsidP="00DF2F0D">
      <w:pPr>
        <w:pStyle w:val="Textoindependiente"/>
      </w:pPr>
    </w:p>
    <w:p w14:paraId="34A87FD0" w14:textId="77777777" w:rsidR="00D900E9" w:rsidRPr="00DF2F0D" w:rsidRDefault="004E7BD9" w:rsidP="00DF2F0D">
      <w:pPr>
        <w:pStyle w:val="Prrafodelista"/>
        <w:numPr>
          <w:ilvl w:val="0"/>
          <w:numId w:val="5"/>
        </w:numPr>
        <w:tabs>
          <w:tab w:val="left" w:pos="962"/>
        </w:tabs>
        <w:ind w:left="0"/>
        <w:rPr>
          <w:sz w:val="24"/>
          <w:szCs w:val="24"/>
        </w:rPr>
      </w:pPr>
      <w:r w:rsidRPr="00DF2F0D">
        <w:rPr>
          <w:sz w:val="24"/>
          <w:szCs w:val="24"/>
        </w:rPr>
        <w:t>Minimizar la posible pérdida de información en el evento inesperado, previendo procedimientos de recuperación efectivos y</w:t>
      </w:r>
      <w:r w:rsidRPr="00DF2F0D">
        <w:rPr>
          <w:spacing w:val="-6"/>
          <w:sz w:val="24"/>
          <w:szCs w:val="24"/>
        </w:rPr>
        <w:t xml:space="preserve"> </w:t>
      </w:r>
      <w:r w:rsidRPr="00DF2F0D">
        <w:rPr>
          <w:sz w:val="24"/>
          <w:szCs w:val="24"/>
        </w:rPr>
        <w:t>eficientes.</w:t>
      </w:r>
    </w:p>
    <w:p w14:paraId="3F3C23FB"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2382E933" w14:textId="77777777" w:rsidR="00D900E9" w:rsidRPr="00DF2F0D" w:rsidRDefault="004E7BD9" w:rsidP="00DF2F0D">
      <w:pPr>
        <w:pStyle w:val="Ttulo1"/>
        <w:spacing w:before="0"/>
        <w:ind w:left="0" w:right="46"/>
        <w:jc w:val="center"/>
      </w:pPr>
      <w:bookmarkStart w:id="3" w:name="_Toc110373481"/>
      <w:r w:rsidRPr="00DF2F0D">
        <w:lastRenderedPageBreak/>
        <w:t>ALCANCE</w:t>
      </w:r>
      <w:bookmarkEnd w:id="3"/>
    </w:p>
    <w:p w14:paraId="703901A6" w14:textId="77777777" w:rsidR="00D900E9" w:rsidRPr="00DF2F0D" w:rsidRDefault="00D900E9" w:rsidP="00DF2F0D">
      <w:pPr>
        <w:pStyle w:val="Textoindependiente"/>
        <w:rPr>
          <w:b/>
        </w:rPr>
      </w:pPr>
    </w:p>
    <w:p w14:paraId="56012484" w14:textId="77777777" w:rsidR="00D900E9" w:rsidRPr="00DF2F0D" w:rsidRDefault="004E7BD9" w:rsidP="00DF2F0D">
      <w:pPr>
        <w:pStyle w:val="Textoindependiente"/>
        <w:ind w:right="176"/>
        <w:jc w:val="both"/>
      </w:pPr>
      <w:r w:rsidRPr="00DF2F0D">
        <w:t>La</w:t>
      </w:r>
      <w:r w:rsidRPr="00DF2F0D">
        <w:rPr>
          <w:spacing w:val="-11"/>
        </w:rPr>
        <w:t xml:space="preserve"> </w:t>
      </w:r>
      <w:r w:rsidRPr="00DF2F0D">
        <w:t>necesidad</w:t>
      </w:r>
      <w:r w:rsidRPr="00DF2F0D">
        <w:rPr>
          <w:spacing w:val="-10"/>
        </w:rPr>
        <w:t xml:space="preserve"> </w:t>
      </w:r>
      <w:r w:rsidRPr="00DF2F0D">
        <w:t>de</w:t>
      </w:r>
      <w:r w:rsidRPr="00DF2F0D">
        <w:rPr>
          <w:spacing w:val="-11"/>
        </w:rPr>
        <w:t xml:space="preserve"> </w:t>
      </w:r>
      <w:r w:rsidRPr="00DF2F0D">
        <w:t>desarrollar</w:t>
      </w:r>
      <w:r w:rsidRPr="00DF2F0D">
        <w:rPr>
          <w:spacing w:val="-11"/>
        </w:rPr>
        <w:t xml:space="preserve"> </w:t>
      </w:r>
      <w:r w:rsidRPr="00DF2F0D">
        <w:t>un</w:t>
      </w:r>
      <w:r w:rsidRPr="00DF2F0D">
        <w:rPr>
          <w:spacing w:val="-11"/>
        </w:rPr>
        <w:t xml:space="preserve"> </w:t>
      </w:r>
      <w:r w:rsidRPr="00DF2F0D">
        <w:t>plan</w:t>
      </w:r>
      <w:r w:rsidRPr="00DF2F0D">
        <w:rPr>
          <w:spacing w:val="-9"/>
        </w:rPr>
        <w:t xml:space="preserve"> </w:t>
      </w:r>
      <w:r w:rsidRPr="00DF2F0D">
        <w:t>de</w:t>
      </w:r>
      <w:r w:rsidRPr="00DF2F0D">
        <w:rPr>
          <w:spacing w:val="-11"/>
        </w:rPr>
        <w:t xml:space="preserve"> </w:t>
      </w:r>
      <w:r w:rsidRPr="00DF2F0D">
        <w:t>tratamiento</w:t>
      </w:r>
      <w:r w:rsidRPr="00DF2F0D">
        <w:rPr>
          <w:spacing w:val="-9"/>
        </w:rPr>
        <w:t xml:space="preserve"> </w:t>
      </w:r>
      <w:r w:rsidRPr="00DF2F0D">
        <w:t>de</w:t>
      </w:r>
      <w:r w:rsidRPr="00DF2F0D">
        <w:rPr>
          <w:spacing w:val="-11"/>
        </w:rPr>
        <w:t xml:space="preserve"> </w:t>
      </w:r>
      <w:r w:rsidRPr="00DF2F0D">
        <w:t>riesgos,</w:t>
      </w:r>
      <w:r w:rsidRPr="00DF2F0D">
        <w:rPr>
          <w:spacing w:val="-10"/>
        </w:rPr>
        <w:t xml:space="preserve"> </w:t>
      </w:r>
      <w:r w:rsidRPr="00DF2F0D">
        <w:t>está</w:t>
      </w:r>
      <w:r w:rsidRPr="00DF2F0D">
        <w:rPr>
          <w:spacing w:val="-11"/>
        </w:rPr>
        <w:t xml:space="preserve"> </w:t>
      </w:r>
      <w:r w:rsidRPr="00DF2F0D">
        <w:t>relacionada</w:t>
      </w:r>
      <w:r w:rsidRPr="00DF2F0D">
        <w:rPr>
          <w:spacing w:val="-10"/>
        </w:rPr>
        <w:t xml:space="preserve"> </w:t>
      </w:r>
      <w:r w:rsidRPr="00DF2F0D">
        <w:t>con el impacto potencial que provoca la interrupción parcial o total de los sistemas de información, sobre el normal desarrollo de las actividades de la ALCALDÍA DE ARMENIA, específicamente para afrontar la contingencia relacionada con el eventual cese de actividades e inoperatividad de</w:t>
      </w:r>
      <w:r w:rsidRPr="00DF2F0D">
        <w:rPr>
          <w:spacing w:val="-6"/>
        </w:rPr>
        <w:t xml:space="preserve"> </w:t>
      </w:r>
      <w:r w:rsidRPr="00DF2F0D">
        <w:t>equipos.</w:t>
      </w:r>
    </w:p>
    <w:p w14:paraId="04E2D112" w14:textId="77777777" w:rsidR="00D900E9" w:rsidRPr="00DF2F0D" w:rsidRDefault="004E7BD9" w:rsidP="00DF2F0D">
      <w:pPr>
        <w:pStyle w:val="Textoindependiente"/>
        <w:ind w:right="176"/>
        <w:jc w:val="both"/>
      </w:pPr>
      <w:r w:rsidRPr="00DF2F0D">
        <w:t>Lo que supone que los procedimientos planteados en este</w:t>
      </w:r>
      <w:r w:rsidRPr="00DF2F0D">
        <w:rPr>
          <w:spacing w:val="-39"/>
        </w:rPr>
        <w:t xml:space="preserve"> </w:t>
      </w:r>
      <w:r w:rsidRPr="00DF2F0D">
        <w:t>documento, contemplan solamente las acciones a realizar con relación al Hardware, software, equipos electrónicos y redes involucrados en los procesos críticos definidos en el Plan de tratamiento de</w:t>
      </w:r>
      <w:r w:rsidRPr="00DF2F0D">
        <w:rPr>
          <w:spacing w:val="-1"/>
        </w:rPr>
        <w:t xml:space="preserve"> </w:t>
      </w:r>
      <w:r w:rsidRPr="00DF2F0D">
        <w:t>riesgos.</w:t>
      </w:r>
    </w:p>
    <w:p w14:paraId="0C7B4F59" w14:textId="77777777" w:rsidR="00D900E9" w:rsidRPr="00DF2F0D" w:rsidRDefault="00D900E9" w:rsidP="00DF2F0D">
      <w:pPr>
        <w:pStyle w:val="Textoindependiente"/>
      </w:pPr>
    </w:p>
    <w:p w14:paraId="719FB876" w14:textId="77777777" w:rsidR="00D900E9" w:rsidRPr="00DF2F0D" w:rsidRDefault="004E7BD9" w:rsidP="00DF2F0D">
      <w:pPr>
        <w:pStyle w:val="Textoindependiente"/>
        <w:ind w:right="185"/>
        <w:jc w:val="both"/>
      </w:pPr>
      <w:r w:rsidRPr="00DF2F0D">
        <w:t>Adicionalmente, se consideran los riesgos y soluciones del ambiente físico, relacionados con la operación de los procesos principales de los equipos de cómputo y la red interna</w:t>
      </w:r>
    </w:p>
    <w:p w14:paraId="17746A60" w14:textId="77777777" w:rsidR="00D900E9" w:rsidRPr="00DF2F0D" w:rsidRDefault="00D900E9" w:rsidP="00DF2F0D">
      <w:pPr>
        <w:pStyle w:val="Textoindependiente"/>
      </w:pPr>
    </w:p>
    <w:p w14:paraId="6821A0BE" w14:textId="77777777" w:rsidR="00D900E9" w:rsidRPr="00DF2F0D" w:rsidRDefault="004E7BD9" w:rsidP="00DF2F0D">
      <w:pPr>
        <w:pStyle w:val="Textoindependiente"/>
        <w:ind w:right="181"/>
        <w:jc w:val="both"/>
      </w:pPr>
      <w:r w:rsidRPr="00DF2F0D">
        <w:t>Las actividades y procedimientos, están relacionados con las funciones que competen</w:t>
      </w:r>
      <w:r w:rsidRPr="00DF2F0D">
        <w:rPr>
          <w:spacing w:val="-8"/>
        </w:rPr>
        <w:t xml:space="preserve"> </w:t>
      </w:r>
      <w:r w:rsidRPr="00DF2F0D">
        <w:t>a</w:t>
      </w:r>
      <w:r w:rsidRPr="00DF2F0D">
        <w:rPr>
          <w:spacing w:val="-6"/>
        </w:rPr>
        <w:t xml:space="preserve"> </w:t>
      </w:r>
      <w:r w:rsidRPr="00DF2F0D">
        <w:t>cada</w:t>
      </w:r>
      <w:r w:rsidRPr="00DF2F0D">
        <w:rPr>
          <w:spacing w:val="-8"/>
        </w:rPr>
        <w:t xml:space="preserve"> </w:t>
      </w:r>
      <w:r w:rsidRPr="00DF2F0D">
        <w:t>uno</w:t>
      </w:r>
      <w:r w:rsidRPr="00DF2F0D">
        <w:rPr>
          <w:spacing w:val="-8"/>
        </w:rPr>
        <w:t xml:space="preserve"> </w:t>
      </w:r>
      <w:r w:rsidRPr="00DF2F0D">
        <w:t>de</w:t>
      </w:r>
      <w:r w:rsidRPr="00DF2F0D">
        <w:rPr>
          <w:spacing w:val="-6"/>
        </w:rPr>
        <w:t xml:space="preserve"> </w:t>
      </w:r>
      <w:r w:rsidRPr="00DF2F0D">
        <w:t>los</w:t>
      </w:r>
      <w:r w:rsidRPr="00DF2F0D">
        <w:rPr>
          <w:spacing w:val="-9"/>
        </w:rPr>
        <w:t xml:space="preserve"> </w:t>
      </w:r>
      <w:r w:rsidRPr="00DF2F0D">
        <w:t>usuarios</w:t>
      </w:r>
      <w:r w:rsidRPr="00DF2F0D">
        <w:rPr>
          <w:spacing w:val="-7"/>
        </w:rPr>
        <w:t xml:space="preserve"> </w:t>
      </w:r>
      <w:r w:rsidRPr="00DF2F0D">
        <w:t>y</w:t>
      </w:r>
      <w:r w:rsidRPr="00DF2F0D">
        <w:rPr>
          <w:spacing w:val="-8"/>
        </w:rPr>
        <w:t xml:space="preserve"> </w:t>
      </w:r>
      <w:r w:rsidRPr="00DF2F0D">
        <w:t>dependen</w:t>
      </w:r>
      <w:r w:rsidRPr="00DF2F0D">
        <w:rPr>
          <w:spacing w:val="-6"/>
        </w:rPr>
        <w:t xml:space="preserve"> </w:t>
      </w:r>
      <w:r w:rsidRPr="00DF2F0D">
        <w:t>de</w:t>
      </w:r>
      <w:r w:rsidRPr="00DF2F0D">
        <w:rPr>
          <w:spacing w:val="-6"/>
        </w:rPr>
        <w:t xml:space="preserve"> </w:t>
      </w:r>
      <w:r w:rsidRPr="00DF2F0D">
        <w:t>la</w:t>
      </w:r>
      <w:r w:rsidRPr="00DF2F0D">
        <w:rPr>
          <w:spacing w:val="-9"/>
        </w:rPr>
        <w:t xml:space="preserve"> </w:t>
      </w:r>
      <w:r w:rsidRPr="00DF2F0D">
        <w:t>diligencia</w:t>
      </w:r>
      <w:r w:rsidRPr="00DF2F0D">
        <w:rPr>
          <w:spacing w:val="-6"/>
        </w:rPr>
        <w:t xml:space="preserve"> </w:t>
      </w:r>
      <w:r w:rsidRPr="00DF2F0D">
        <w:t>y</w:t>
      </w:r>
      <w:r w:rsidRPr="00DF2F0D">
        <w:rPr>
          <w:spacing w:val="-12"/>
        </w:rPr>
        <w:t xml:space="preserve"> </w:t>
      </w:r>
      <w:r w:rsidRPr="00DF2F0D">
        <w:t>colaboración</w:t>
      </w:r>
      <w:r w:rsidRPr="00DF2F0D">
        <w:rPr>
          <w:spacing w:val="-7"/>
        </w:rPr>
        <w:t xml:space="preserve"> </w:t>
      </w:r>
      <w:r w:rsidRPr="00DF2F0D">
        <w:t>de las dependencias y de los recursos disponibles (capacitación, recursos técnicos, presupuesto,</w:t>
      </w:r>
      <w:r w:rsidRPr="00DF2F0D">
        <w:rPr>
          <w:spacing w:val="-1"/>
        </w:rPr>
        <w:t xml:space="preserve"> </w:t>
      </w:r>
      <w:r w:rsidRPr="00DF2F0D">
        <w:t>etc.).</w:t>
      </w:r>
    </w:p>
    <w:p w14:paraId="6D2077E1" w14:textId="77777777" w:rsidR="00D900E9" w:rsidRPr="00DF2F0D" w:rsidRDefault="00D900E9" w:rsidP="00DF2F0D">
      <w:pPr>
        <w:pStyle w:val="Textoindependiente"/>
      </w:pPr>
    </w:p>
    <w:p w14:paraId="11A3F14C" w14:textId="77777777" w:rsidR="00D900E9" w:rsidRPr="00DF2F0D" w:rsidRDefault="004E7BD9" w:rsidP="00DF2F0D">
      <w:pPr>
        <w:pStyle w:val="Textoindependiente"/>
        <w:ind w:right="177"/>
        <w:jc w:val="both"/>
      </w:pPr>
      <w:r w:rsidRPr="00DF2F0D">
        <w:t>Como</w:t>
      </w:r>
      <w:r w:rsidRPr="00DF2F0D">
        <w:rPr>
          <w:spacing w:val="-18"/>
        </w:rPr>
        <w:t xml:space="preserve"> </w:t>
      </w:r>
      <w:r w:rsidRPr="00DF2F0D">
        <w:t>parte</w:t>
      </w:r>
      <w:r w:rsidRPr="00DF2F0D">
        <w:rPr>
          <w:spacing w:val="-18"/>
        </w:rPr>
        <w:t xml:space="preserve"> </w:t>
      </w:r>
      <w:r w:rsidRPr="00DF2F0D">
        <w:t>del</w:t>
      </w:r>
      <w:r w:rsidRPr="00DF2F0D">
        <w:rPr>
          <w:spacing w:val="-15"/>
        </w:rPr>
        <w:t xml:space="preserve"> </w:t>
      </w:r>
      <w:r w:rsidRPr="00DF2F0D">
        <w:t>plan</w:t>
      </w:r>
      <w:r w:rsidRPr="00DF2F0D">
        <w:rPr>
          <w:spacing w:val="-15"/>
        </w:rPr>
        <w:t xml:space="preserve"> </w:t>
      </w:r>
      <w:r w:rsidRPr="00DF2F0D">
        <w:t>de</w:t>
      </w:r>
      <w:r w:rsidRPr="00DF2F0D">
        <w:rPr>
          <w:spacing w:val="-18"/>
        </w:rPr>
        <w:t xml:space="preserve"> </w:t>
      </w:r>
      <w:r w:rsidRPr="00DF2F0D">
        <w:t>gestión</w:t>
      </w:r>
      <w:r w:rsidRPr="00DF2F0D">
        <w:rPr>
          <w:spacing w:val="-16"/>
        </w:rPr>
        <w:t xml:space="preserve"> </w:t>
      </w:r>
      <w:r w:rsidRPr="00DF2F0D">
        <w:t>de</w:t>
      </w:r>
      <w:r w:rsidRPr="00DF2F0D">
        <w:rPr>
          <w:spacing w:val="-16"/>
        </w:rPr>
        <w:t xml:space="preserve"> </w:t>
      </w:r>
      <w:r w:rsidRPr="00DF2F0D">
        <w:t>riesgos</w:t>
      </w:r>
      <w:r w:rsidRPr="00DF2F0D">
        <w:rPr>
          <w:spacing w:val="-15"/>
        </w:rPr>
        <w:t xml:space="preserve"> </w:t>
      </w:r>
      <w:r w:rsidRPr="00DF2F0D">
        <w:t>de</w:t>
      </w:r>
      <w:r w:rsidRPr="00DF2F0D">
        <w:rPr>
          <w:spacing w:val="-18"/>
        </w:rPr>
        <w:t xml:space="preserve"> </w:t>
      </w:r>
      <w:r w:rsidRPr="00DF2F0D">
        <w:t>seguridad</w:t>
      </w:r>
      <w:r w:rsidRPr="00DF2F0D">
        <w:rPr>
          <w:spacing w:val="-16"/>
        </w:rPr>
        <w:t xml:space="preserve"> </w:t>
      </w:r>
      <w:r w:rsidRPr="00DF2F0D">
        <w:t>digital</w:t>
      </w:r>
      <w:r w:rsidRPr="00DF2F0D">
        <w:rPr>
          <w:spacing w:val="-12"/>
        </w:rPr>
        <w:t xml:space="preserve"> </w:t>
      </w:r>
      <w:r w:rsidRPr="00DF2F0D">
        <w:t>se</w:t>
      </w:r>
      <w:r w:rsidRPr="00DF2F0D">
        <w:rPr>
          <w:spacing w:val="-16"/>
        </w:rPr>
        <w:t xml:space="preserve"> </w:t>
      </w:r>
      <w:r w:rsidRPr="00DF2F0D">
        <w:t>analiza</w:t>
      </w:r>
      <w:r w:rsidRPr="00DF2F0D">
        <w:rPr>
          <w:spacing w:val="-13"/>
        </w:rPr>
        <w:t xml:space="preserve"> </w:t>
      </w:r>
      <w:r w:rsidRPr="00DF2F0D">
        <w:t>el</w:t>
      </w:r>
      <w:r w:rsidRPr="00DF2F0D">
        <w:rPr>
          <w:spacing w:val="-17"/>
        </w:rPr>
        <w:t xml:space="preserve"> </w:t>
      </w:r>
      <w:r w:rsidRPr="00DF2F0D">
        <w:t>contexto estratégico de los riesgos de seguridad digital a los que está expuesta la entidad dando cubrimiento a los procesos estratégicos, misionales, de soporte, de verificación y mejora; y concluye con una matriz de riesgos en la que analizará la probabilidad, el impacto, las acciones continentes y los riesgos residuales identificados del proceso de</w:t>
      </w:r>
      <w:r w:rsidRPr="00DF2F0D">
        <w:rPr>
          <w:spacing w:val="-5"/>
        </w:rPr>
        <w:t xml:space="preserve"> </w:t>
      </w:r>
      <w:r w:rsidRPr="00DF2F0D">
        <w:t>identificación.</w:t>
      </w:r>
    </w:p>
    <w:p w14:paraId="596C9C24"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7287C7BC" w14:textId="77777777" w:rsidR="00D900E9" w:rsidRPr="00DF2F0D" w:rsidRDefault="004E7BD9" w:rsidP="00DF2F0D">
      <w:pPr>
        <w:pStyle w:val="Ttulo1"/>
        <w:spacing w:before="0"/>
        <w:ind w:left="0" w:right="46"/>
        <w:jc w:val="center"/>
      </w:pPr>
      <w:bookmarkStart w:id="4" w:name="_Toc110373482"/>
      <w:r w:rsidRPr="00DF2F0D">
        <w:lastRenderedPageBreak/>
        <w:t>GLOSARIO</w:t>
      </w:r>
      <w:bookmarkEnd w:id="4"/>
    </w:p>
    <w:p w14:paraId="5E066A89" w14:textId="77777777" w:rsidR="00D900E9" w:rsidRPr="00DF2F0D" w:rsidRDefault="00D900E9" w:rsidP="00DF2F0D">
      <w:pPr>
        <w:pStyle w:val="Textoindependiente"/>
        <w:rPr>
          <w:b/>
        </w:rPr>
      </w:pPr>
    </w:p>
    <w:p w14:paraId="3731F1B2" w14:textId="44B34E66" w:rsidR="00D900E9" w:rsidRPr="00DF2F0D" w:rsidRDefault="004E7BD9" w:rsidP="00DF2F0D">
      <w:pPr>
        <w:pStyle w:val="Textoindependiente"/>
        <w:ind w:right="176"/>
        <w:jc w:val="both"/>
      </w:pPr>
      <w:r w:rsidRPr="00DF2F0D">
        <w:rPr>
          <w:b/>
        </w:rPr>
        <w:t>Riesgo</w:t>
      </w:r>
      <w:r w:rsidRPr="00DF2F0D">
        <w:rPr>
          <w:b/>
          <w:spacing w:val="-7"/>
        </w:rPr>
        <w:t xml:space="preserve"> </w:t>
      </w:r>
      <w:r w:rsidRPr="00DF2F0D">
        <w:rPr>
          <w:b/>
        </w:rPr>
        <w:t>de</w:t>
      </w:r>
      <w:r w:rsidRPr="00DF2F0D">
        <w:rPr>
          <w:b/>
          <w:spacing w:val="-6"/>
        </w:rPr>
        <w:t xml:space="preserve"> </w:t>
      </w:r>
      <w:r w:rsidRPr="00DF2F0D">
        <w:rPr>
          <w:b/>
        </w:rPr>
        <w:t>gestión:</w:t>
      </w:r>
      <w:r w:rsidRPr="00DF2F0D">
        <w:rPr>
          <w:b/>
          <w:spacing w:val="-6"/>
        </w:rPr>
        <w:t xml:space="preserve"> </w:t>
      </w:r>
      <w:r w:rsidRPr="00DF2F0D">
        <w:t>posibilidad</w:t>
      </w:r>
      <w:r w:rsidRPr="00DF2F0D">
        <w:rPr>
          <w:spacing w:val="-6"/>
        </w:rPr>
        <w:t xml:space="preserve"> </w:t>
      </w:r>
      <w:r w:rsidRPr="00DF2F0D">
        <w:t>de</w:t>
      </w:r>
      <w:r w:rsidRPr="00DF2F0D">
        <w:rPr>
          <w:spacing w:val="-5"/>
        </w:rPr>
        <w:t xml:space="preserve"> </w:t>
      </w:r>
      <w:r w:rsidRPr="00DF2F0D">
        <w:t>que</w:t>
      </w:r>
      <w:r w:rsidRPr="00DF2F0D">
        <w:rPr>
          <w:spacing w:val="-6"/>
        </w:rPr>
        <w:t xml:space="preserve"> </w:t>
      </w:r>
      <w:r w:rsidRPr="00DF2F0D">
        <w:t>suceda</w:t>
      </w:r>
      <w:r w:rsidRPr="00DF2F0D">
        <w:rPr>
          <w:spacing w:val="-6"/>
        </w:rPr>
        <w:t xml:space="preserve"> </w:t>
      </w:r>
      <w:r w:rsidRPr="00DF2F0D">
        <w:t>algún</w:t>
      </w:r>
      <w:r w:rsidRPr="00DF2F0D">
        <w:rPr>
          <w:spacing w:val="-6"/>
        </w:rPr>
        <w:t xml:space="preserve"> </w:t>
      </w:r>
      <w:r w:rsidRPr="00DF2F0D">
        <w:t>evento</w:t>
      </w:r>
      <w:r w:rsidRPr="00DF2F0D">
        <w:rPr>
          <w:spacing w:val="-8"/>
        </w:rPr>
        <w:t xml:space="preserve"> </w:t>
      </w:r>
      <w:r w:rsidRPr="00DF2F0D">
        <w:t>que</w:t>
      </w:r>
      <w:r w:rsidRPr="00DF2F0D">
        <w:rPr>
          <w:spacing w:val="-7"/>
        </w:rPr>
        <w:t xml:space="preserve"> </w:t>
      </w:r>
      <w:r w:rsidRPr="00DF2F0D">
        <w:t>tendrá</w:t>
      </w:r>
      <w:r w:rsidRPr="00DF2F0D">
        <w:rPr>
          <w:spacing w:val="-7"/>
        </w:rPr>
        <w:t xml:space="preserve"> </w:t>
      </w:r>
      <w:r w:rsidRPr="00DF2F0D">
        <w:t>un</w:t>
      </w:r>
      <w:r w:rsidRPr="00DF2F0D">
        <w:rPr>
          <w:spacing w:val="-6"/>
        </w:rPr>
        <w:t xml:space="preserve"> </w:t>
      </w:r>
      <w:r w:rsidRPr="00DF2F0D">
        <w:t>impacto sobre el cumplimiento de los objetivos. Se expresa en términos de probabilidad y consecuencias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w:t>
      </w:r>
      <w:r w:rsidRPr="00DF2F0D">
        <w:rPr>
          <w:spacing w:val="-3"/>
        </w:rPr>
        <w:t xml:space="preserve"> </w:t>
      </w:r>
      <w:r w:rsidRPr="00DF2F0D">
        <w:t>2020).</w:t>
      </w:r>
    </w:p>
    <w:p w14:paraId="12121109" w14:textId="77777777" w:rsidR="00D900E9" w:rsidRPr="00DF2F0D" w:rsidRDefault="00D900E9" w:rsidP="00DF2F0D">
      <w:pPr>
        <w:pStyle w:val="Textoindependiente"/>
      </w:pPr>
    </w:p>
    <w:p w14:paraId="5A2431CD" w14:textId="317AE8BB" w:rsidR="00D900E9" w:rsidRPr="00DF2F0D" w:rsidRDefault="004E7BD9" w:rsidP="00DF2F0D">
      <w:pPr>
        <w:pStyle w:val="Textoindependiente"/>
        <w:ind w:right="177"/>
        <w:jc w:val="both"/>
      </w:pPr>
      <w:r w:rsidRPr="00DF2F0D">
        <w:rPr>
          <w:b/>
        </w:rPr>
        <w:t xml:space="preserve">Riesgo de seguridad digital: </w:t>
      </w:r>
      <w:r w:rsidRPr="00DF2F0D">
        <w:t>combinación de amenazas y vulnerabilidades en el entorno</w:t>
      </w:r>
      <w:r w:rsidRPr="00DF2F0D">
        <w:rPr>
          <w:spacing w:val="-19"/>
        </w:rPr>
        <w:t xml:space="preserve"> </w:t>
      </w:r>
      <w:r w:rsidRPr="00DF2F0D">
        <w:t>digital.</w:t>
      </w:r>
      <w:r w:rsidRPr="00DF2F0D">
        <w:rPr>
          <w:spacing w:val="-19"/>
        </w:rPr>
        <w:t xml:space="preserve"> </w:t>
      </w:r>
      <w:r w:rsidRPr="00DF2F0D">
        <w:t>Puede</w:t>
      </w:r>
      <w:r w:rsidRPr="00DF2F0D">
        <w:rPr>
          <w:spacing w:val="-18"/>
        </w:rPr>
        <w:t xml:space="preserve"> </w:t>
      </w:r>
      <w:r w:rsidRPr="00DF2F0D">
        <w:t>debilitar</w:t>
      </w:r>
      <w:r w:rsidRPr="00DF2F0D">
        <w:rPr>
          <w:spacing w:val="-19"/>
        </w:rPr>
        <w:t xml:space="preserve"> </w:t>
      </w:r>
      <w:r w:rsidRPr="00DF2F0D">
        <w:t>el</w:t>
      </w:r>
      <w:r w:rsidRPr="00DF2F0D">
        <w:rPr>
          <w:spacing w:val="-17"/>
        </w:rPr>
        <w:t xml:space="preserve"> </w:t>
      </w:r>
      <w:r w:rsidRPr="00DF2F0D">
        <w:t>logro</w:t>
      </w:r>
      <w:r w:rsidRPr="00DF2F0D">
        <w:rPr>
          <w:spacing w:val="-16"/>
        </w:rPr>
        <w:t xml:space="preserve"> </w:t>
      </w:r>
      <w:r w:rsidRPr="00DF2F0D">
        <w:t>de</w:t>
      </w:r>
      <w:r w:rsidRPr="00DF2F0D">
        <w:rPr>
          <w:spacing w:val="-19"/>
        </w:rPr>
        <w:t xml:space="preserve"> </w:t>
      </w:r>
      <w:r w:rsidRPr="00DF2F0D">
        <w:t>objetivos</w:t>
      </w:r>
      <w:r w:rsidRPr="00DF2F0D">
        <w:rPr>
          <w:spacing w:val="-19"/>
        </w:rPr>
        <w:t xml:space="preserve"> </w:t>
      </w:r>
      <w:r w:rsidRPr="00DF2F0D">
        <w:t>económicos</w:t>
      </w:r>
      <w:r w:rsidRPr="00DF2F0D">
        <w:rPr>
          <w:spacing w:val="-16"/>
        </w:rPr>
        <w:t xml:space="preserve"> </w:t>
      </w:r>
      <w:r w:rsidRPr="00DF2F0D">
        <w:t>y</w:t>
      </w:r>
      <w:r w:rsidRPr="00DF2F0D">
        <w:rPr>
          <w:spacing w:val="-19"/>
        </w:rPr>
        <w:t xml:space="preserve"> </w:t>
      </w:r>
      <w:r w:rsidRPr="00DF2F0D">
        <w:t>sociales,</w:t>
      </w:r>
      <w:r w:rsidRPr="00DF2F0D">
        <w:rPr>
          <w:spacing w:val="-16"/>
        </w:rPr>
        <w:t xml:space="preserve"> </w:t>
      </w:r>
      <w:r w:rsidRPr="00DF2F0D">
        <w:t>así</w:t>
      </w:r>
      <w:r w:rsidRPr="00DF2F0D">
        <w:rPr>
          <w:spacing w:val="-16"/>
        </w:rPr>
        <w:t xml:space="preserve"> </w:t>
      </w:r>
      <w:r w:rsidRPr="00DF2F0D">
        <w:t>como afectar la soberanía nacional, la integridad territorial, el orden constitucional y los intereses</w:t>
      </w:r>
      <w:r w:rsidRPr="00DF2F0D">
        <w:rPr>
          <w:spacing w:val="-7"/>
        </w:rPr>
        <w:t xml:space="preserve"> </w:t>
      </w:r>
      <w:r w:rsidRPr="00DF2F0D">
        <w:t>nacionales.</w:t>
      </w:r>
      <w:r w:rsidRPr="00DF2F0D">
        <w:rPr>
          <w:spacing w:val="-6"/>
        </w:rPr>
        <w:t xml:space="preserve"> </w:t>
      </w:r>
      <w:r w:rsidRPr="00DF2F0D">
        <w:t>Incluye</w:t>
      </w:r>
      <w:r w:rsidRPr="00DF2F0D">
        <w:rPr>
          <w:spacing w:val="-5"/>
        </w:rPr>
        <w:t xml:space="preserve"> </w:t>
      </w:r>
      <w:r w:rsidRPr="00DF2F0D">
        <w:t>aspectos</w:t>
      </w:r>
      <w:r w:rsidRPr="00DF2F0D">
        <w:rPr>
          <w:spacing w:val="-7"/>
        </w:rPr>
        <w:t xml:space="preserve"> </w:t>
      </w:r>
      <w:r w:rsidRPr="00DF2F0D">
        <w:t>relacionados</w:t>
      </w:r>
      <w:r w:rsidRPr="00DF2F0D">
        <w:rPr>
          <w:spacing w:val="-7"/>
        </w:rPr>
        <w:t xml:space="preserve"> </w:t>
      </w:r>
      <w:r w:rsidRPr="00DF2F0D">
        <w:t>con</w:t>
      </w:r>
      <w:r w:rsidRPr="00DF2F0D">
        <w:rPr>
          <w:spacing w:val="-6"/>
        </w:rPr>
        <w:t xml:space="preserve"> </w:t>
      </w:r>
      <w:r w:rsidRPr="00DF2F0D">
        <w:t>el</w:t>
      </w:r>
      <w:r w:rsidRPr="00DF2F0D">
        <w:rPr>
          <w:spacing w:val="-2"/>
        </w:rPr>
        <w:t xml:space="preserve"> </w:t>
      </w:r>
      <w:r w:rsidRPr="00DF2F0D">
        <w:t>ambiente</w:t>
      </w:r>
      <w:r w:rsidRPr="00DF2F0D">
        <w:rPr>
          <w:spacing w:val="-4"/>
        </w:rPr>
        <w:t xml:space="preserve"> </w:t>
      </w:r>
      <w:r w:rsidRPr="00DF2F0D">
        <w:t>físico,</w:t>
      </w:r>
      <w:r w:rsidRPr="00DF2F0D">
        <w:rPr>
          <w:spacing w:val="-5"/>
        </w:rPr>
        <w:t xml:space="preserve"> </w:t>
      </w:r>
      <w:r w:rsidRPr="00DF2F0D">
        <w:t>digital</w:t>
      </w:r>
      <w:r w:rsidRPr="00DF2F0D">
        <w:rPr>
          <w:spacing w:val="-7"/>
        </w:rPr>
        <w:t xml:space="preserve"> </w:t>
      </w:r>
      <w:r w:rsidRPr="00DF2F0D">
        <w:t>y las personas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w:t>
      </w:r>
      <w:r w:rsidRPr="00DF2F0D">
        <w:rPr>
          <w:spacing w:val="-3"/>
        </w:rPr>
        <w:t xml:space="preserve"> </w:t>
      </w:r>
      <w:r w:rsidRPr="00DF2F0D">
        <w:t>2020).</w:t>
      </w:r>
    </w:p>
    <w:p w14:paraId="399773C5" w14:textId="77777777" w:rsidR="00D900E9" w:rsidRPr="00DF2F0D" w:rsidRDefault="00D900E9" w:rsidP="00DF2F0D">
      <w:pPr>
        <w:pStyle w:val="Textoindependiente"/>
      </w:pPr>
    </w:p>
    <w:p w14:paraId="02410E6F" w14:textId="5EA28DB7" w:rsidR="00D900E9" w:rsidRPr="00DF2F0D" w:rsidRDefault="004E7BD9" w:rsidP="00DF2F0D">
      <w:pPr>
        <w:pStyle w:val="Textoindependiente"/>
        <w:ind w:right="176"/>
        <w:jc w:val="both"/>
      </w:pPr>
      <w:r w:rsidRPr="00DF2F0D">
        <w:rPr>
          <w:b/>
        </w:rPr>
        <w:t xml:space="preserve">Riesgo residual: </w:t>
      </w:r>
      <w:r w:rsidRPr="00DF2F0D">
        <w:t>nivel de riesgo que permanece luego de tomar sus correspondientes medidas de tratamiento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 2020).</w:t>
      </w:r>
    </w:p>
    <w:p w14:paraId="14D35ED7" w14:textId="77777777" w:rsidR="00D900E9" w:rsidRPr="00DF2F0D" w:rsidRDefault="00D900E9" w:rsidP="00DF2F0D">
      <w:pPr>
        <w:pStyle w:val="Textoindependiente"/>
      </w:pPr>
    </w:p>
    <w:p w14:paraId="0BEA1F86" w14:textId="57577690" w:rsidR="00D900E9" w:rsidRPr="00DF2F0D" w:rsidRDefault="004E7BD9" w:rsidP="00DF2F0D">
      <w:pPr>
        <w:pStyle w:val="Textoindependiente"/>
        <w:ind w:right="175"/>
        <w:jc w:val="both"/>
      </w:pPr>
      <w:r w:rsidRPr="00DF2F0D">
        <w:rPr>
          <w:b/>
        </w:rPr>
        <w:t>Gestión</w:t>
      </w:r>
      <w:r w:rsidRPr="00DF2F0D">
        <w:rPr>
          <w:b/>
          <w:spacing w:val="-9"/>
        </w:rPr>
        <w:t xml:space="preserve"> </w:t>
      </w:r>
      <w:r w:rsidRPr="00DF2F0D">
        <w:rPr>
          <w:b/>
        </w:rPr>
        <w:t>del</w:t>
      </w:r>
      <w:r w:rsidRPr="00DF2F0D">
        <w:rPr>
          <w:b/>
          <w:spacing w:val="-10"/>
        </w:rPr>
        <w:t xml:space="preserve"> </w:t>
      </w:r>
      <w:r w:rsidRPr="00DF2F0D">
        <w:rPr>
          <w:b/>
        </w:rPr>
        <w:t>riesgo:</w:t>
      </w:r>
      <w:r w:rsidRPr="00DF2F0D">
        <w:rPr>
          <w:b/>
          <w:spacing w:val="-8"/>
        </w:rPr>
        <w:t xml:space="preserve"> </w:t>
      </w:r>
      <w:r w:rsidRPr="00DF2F0D">
        <w:t>proceso</w:t>
      </w:r>
      <w:r w:rsidRPr="00DF2F0D">
        <w:rPr>
          <w:spacing w:val="-10"/>
        </w:rPr>
        <w:t xml:space="preserve"> </w:t>
      </w:r>
      <w:r w:rsidRPr="00DF2F0D">
        <w:t>efectuado</w:t>
      </w:r>
      <w:r w:rsidRPr="00DF2F0D">
        <w:rPr>
          <w:spacing w:val="-10"/>
        </w:rPr>
        <w:t xml:space="preserve"> </w:t>
      </w:r>
      <w:r w:rsidRPr="00DF2F0D">
        <w:t>por</w:t>
      </w:r>
      <w:r w:rsidRPr="00DF2F0D">
        <w:rPr>
          <w:spacing w:val="-9"/>
        </w:rPr>
        <w:t xml:space="preserve"> </w:t>
      </w:r>
      <w:r w:rsidRPr="00DF2F0D">
        <w:t>la</w:t>
      </w:r>
      <w:r w:rsidRPr="00DF2F0D">
        <w:rPr>
          <w:spacing w:val="-10"/>
        </w:rPr>
        <w:t xml:space="preserve"> </w:t>
      </w:r>
      <w:r w:rsidRPr="00DF2F0D">
        <w:t>alta</w:t>
      </w:r>
      <w:r w:rsidRPr="00DF2F0D">
        <w:rPr>
          <w:spacing w:val="-10"/>
        </w:rPr>
        <w:t xml:space="preserve"> </w:t>
      </w:r>
      <w:r w:rsidRPr="00DF2F0D">
        <w:t>dirección</w:t>
      </w:r>
      <w:r w:rsidRPr="00DF2F0D">
        <w:rPr>
          <w:spacing w:val="-7"/>
        </w:rPr>
        <w:t xml:space="preserve"> </w:t>
      </w:r>
      <w:r w:rsidRPr="00DF2F0D">
        <w:t>de</w:t>
      </w:r>
      <w:r w:rsidRPr="00DF2F0D">
        <w:rPr>
          <w:spacing w:val="-7"/>
        </w:rPr>
        <w:t xml:space="preserve"> </w:t>
      </w:r>
      <w:r w:rsidRPr="00DF2F0D">
        <w:t>la</w:t>
      </w:r>
      <w:r w:rsidRPr="00DF2F0D">
        <w:rPr>
          <w:spacing w:val="-9"/>
        </w:rPr>
        <w:t xml:space="preserve"> </w:t>
      </w:r>
      <w:r w:rsidRPr="00DF2F0D">
        <w:t>entidad</w:t>
      </w:r>
      <w:r w:rsidRPr="00DF2F0D">
        <w:rPr>
          <w:spacing w:val="-7"/>
        </w:rPr>
        <w:t xml:space="preserve"> </w:t>
      </w:r>
      <w:r w:rsidRPr="00DF2F0D">
        <w:t>y</w:t>
      </w:r>
      <w:r w:rsidRPr="00DF2F0D">
        <w:rPr>
          <w:spacing w:val="-11"/>
        </w:rPr>
        <w:t xml:space="preserve"> </w:t>
      </w:r>
      <w:r w:rsidRPr="00DF2F0D">
        <w:t>por</w:t>
      </w:r>
      <w:r w:rsidRPr="00DF2F0D">
        <w:rPr>
          <w:spacing w:val="-9"/>
        </w:rPr>
        <w:t xml:space="preserve"> </w:t>
      </w:r>
      <w:r w:rsidRPr="00DF2F0D">
        <w:t xml:space="preserve">todo el personal para proporcionar a la administración un aseguramiento razonable con respecto al logro de los objetivos (Instituto Colombiano de Normas </w:t>
      </w:r>
      <w:r w:rsidR="0089020D" w:rsidRPr="00DF2F0D">
        <w:t>Técnicas</w:t>
      </w:r>
      <w:r w:rsidRPr="00DF2F0D">
        <w:t xml:space="preserve"> y </w:t>
      </w:r>
      <w:r w:rsidR="0089020D" w:rsidRPr="00DF2F0D">
        <w:t>Certificación</w:t>
      </w:r>
      <w:r w:rsidRPr="00DF2F0D">
        <w:t xml:space="preserve"> (ICONTEC).,</w:t>
      </w:r>
      <w:r w:rsidRPr="00DF2F0D">
        <w:rPr>
          <w:spacing w:val="-1"/>
        </w:rPr>
        <w:t xml:space="preserve"> </w:t>
      </w:r>
      <w:r w:rsidRPr="00DF2F0D">
        <w:t>2016).</w:t>
      </w:r>
    </w:p>
    <w:p w14:paraId="2FC811C0" w14:textId="77777777" w:rsidR="00D900E9" w:rsidRPr="00DF2F0D" w:rsidRDefault="00D900E9" w:rsidP="00DF2F0D">
      <w:pPr>
        <w:pStyle w:val="Textoindependiente"/>
      </w:pPr>
    </w:p>
    <w:p w14:paraId="295DC3D3" w14:textId="3A85416A" w:rsidR="00D900E9" w:rsidRPr="00DF2F0D" w:rsidRDefault="004E7BD9" w:rsidP="00DF2F0D">
      <w:pPr>
        <w:pStyle w:val="Textoindependiente"/>
        <w:ind w:right="178"/>
        <w:jc w:val="both"/>
      </w:pPr>
      <w:r w:rsidRPr="00DF2F0D">
        <w:rPr>
          <w:b/>
        </w:rPr>
        <w:t>Probabilidad:</w:t>
      </w:r>
      <w:r w:rsidRPr="00DF2F0D">
        <w:rPr>
          <w:b/>
          <w:spacing w:val="-12"/>
        </w:rPr>
        <w:t xml:space="preserve"> </w:t>
      </w:r>
      <w:r w:rsidRPr="00DF2F0D">
        <w:t>se</w:t>
      </w:r>
      <w:r w:rsidRPr="00DF2F0D">
        <w:rPr>
          <w:spacing w:val="-11"/>
        </w:rPr>
        <w:t xml:space="preserve"> </w:t>
      </w:r>
      <w:r w:rsidRPr="00DF2F0D">
        <w:t>entiende</w:t>
      </w:r>
      <w:r w:rsidRPr="00DF2F0D">
        <w:rPr>
          <w:spacing w:val="-11"/>
        </w:rPr>
        <w:t xml:space="preserve"> </w:t>
      </w:r>
      <w:r w:rsidRPr="00DF2F0D">
        <w:t>como</w:t>
      </w:r>
      <w:r w:rsidRPr="00DF2F0D">
        <w:rPr>
          <w:spacing w:val="-11"/>
        </w:rPr>
        <w:t xml:space="preserve"> </w:t>
      </w:r>
      <w:r w:rsidRPr="00DF2F0D">
        <w:t>la</w:t>
      </w:r>
      <w:r w:rsidRPr="00DF2F0D">
        <w:rPr>
          <w:spacing w:val="-9"/>
        </w:rPr>
        <w:t xml:space="preserve"> </w:t>
      </w:r>
      <w:r w:rsidRPr="00DF2F0D">
        <w:t>posibilidad</w:t>
      </w:r>
      <w:r w:rsidRPr="00DF2F0D">
        <w:rPr>
          <w:spacing w:val="-8"/>
        </w:rPr>
        <w:t xml:space="preserve"> </w:t>
      </w:r>
      <w:r w:rsidRPr="00DF2F0D">
        <w:t>de</w:t>
      </w:r>
      <w:r w:rsidRPr="00DF2F0D">
        <w:rPr>
          <w:spacing w:val="-11"/>
        </w:rPr>
        <w:t xml:space="preserve"> </w:t>
      </w:r>
      <w:r w:rsidRPr="00DF2F0D">
        <w:t>ocurrencia</w:t>
      </w:r>
      <w:r w:rsidRPr="00DF2F0D">
        <w:rPr>
          <w:spacing w:val="-11"/>
        </w:rPr>
        <w:t xml:space="preserve"> </w:t>
      </w:r>
      <w:r w:rsidRPr="00DF2F0D">
        <w:t>del</w:t>
      </w:r>
      <w:r w:rsidRPr="00DF2F0D">
        <w:rPr>
          <w:spacing w:val="-12"/>
        </w:rPr>
        <w:t xml:space="preserve"> </w:t>
      </w:r>
      <w:r w:rsidRPr="00DF2F0D">
        <w:t>riesgo.</w:t>
      </w:r>
      <w:r w:rsidRPr="00DF2F0D">
        <w:rPr>
          <w:spacing w:val="-11"/>
        </w:rPr>
        <w:t xml:space="preserve"> </w:t>
      </w:r>
      <w:r w:rsidRPr="00DF2F0D">
        <w:t>Esta</w:t>
      </w:r>
      <w:r w:rsidRPr="00DF2F0D">
        <w:rPr>
          <w:spacing w:val="-10"/>
        </w:rPr>
        <w:t xml:space="preserve"> </w:t>
      </w:r>
      <w:r w:rsidRPr="00DF2F0D">
        <w:t xml:space="preserve">puede ser medida con criterios de frecuencia o factibilidad (Instituto Colombiano de Normas </w:t>
      </w:r>
      <w:r w:rsidR="0089020D" w:rsidRPr="00DF2F0D">
        <w:t>Técnicas</w:t>
      </w:r>
      <w:r w:rsidRPr="00DF2F0D">
        <w:t xml:space="preserve"> y </w:t>
      </w:r>
      <w:r w:rsidR="0089020D" w:rsidRPr="00DF2F0D">
        <w:t>Certificación</w:t>
      </w:r>
      <w:r w:rsidRPr="00DF2F0D">
        <w:t xml:space="preserve"> (ICONTEC).,</w:t>
      </w:r>
      <w:r w:rsidRPr="00DF2F0D">
        <w:rPr>
          <w:spacing w:val="-3"/>
        </w:rPr>
        <w:t xml:space="preserve"> </w:t>
      </w:r>
      <w:r w:rsidRPr="00DF2F0D">
        <w:t>2016).</w:t>
      </w:r>
    </w:p>
    <w:p w14:paraId="0D2E3DA9" w14:textId="77777777" w:rsidR="00D900E9" w:rsidRPr="00DF2F0D" w:rsidRDefault="00D900E9" w:rsidP="00DF2F0D">
      <w:pPr>
        <w:pStyle w:val="Textoindependiente"/>
      </w:pPr>
    </w:p>
    <w:p w14:paraId="4200453A" w14:textId="411A401F" w:rsidR="00D900E9" w:rsidRPr="00DF2F0D" w:rsidRDefault="004E7BD9" w:rsidP="00DF2F0D">
      <w:pPr>
        <w:pStyle w:val="Textoindependiente"/>
        <w:ind w:right="176"/>
        <w:jc w:val="both"/>
      </w:pPr>
      <w:r w:rsidRPr="00DF2F0D">
        <w:rPr>
          <w:b/>
        </w:rPr>
        <w:t xml:space="preserve">Impacto: </w:t>
      </w:r>
      <w:r w:rsidRPr="00DF2F0D">
        <w:t>se entiende como las consecuencias que puede ocasionar a la organización la materialización del riesgo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 2020).</w:t>
      </w:r>
    </w:p>
    <w:p w14:paraId="1F6C8AD4" w14:textId="77777777" w:rsidR="00D900E9" w:rsidRPr="00DF2F0D" w:rsidRDefault="00D900E9" w:rsidP="00DF2F0D">
      <w:pPr>
        <w:pStyle w:val="Textoindependiente"/>
      </w:pPr>
    </w:p>
    <w:p w14:paraId="2216A8CE" w14:textId="77777777" w:rsidR="00D900E9" w:rsidRPr="00DF2F0D" w:rsidRDefault="004E7BD9" w:rsidP="00DF2F0D">
      <w:pPr>
        <w:pStyle w:val="Textoindependiente"/>
        <w:ind w:right="178"/>
        <w:jc w:val="both"/>
      </w:pPr>
      <w:r w:rsidRPr="00DF2F0D">
        <w:rPr>
          <w:b/>
        </w:rPr>
        <w:t xml:space="preserve">Evento de seguridad de la información: </w:t>
      </w:r>
      <w:r w:rsidRPr="00DF2F0D">
        <w:t>presencia identificada de una condición de un sistema, servicio o red, que indica una posible violación de la política de seguridad de la información o la falla de las salvaguardas, o una situación desconocida previamente que puede ser pertinente a la seguridad (TECNOLOGÍA DE LA INFORMACIÓN. TÉCNICAS DE SEGURIDAD. SISTEMAS DE GESTIÓN DE LA SEGURIDAD DE LA INFORMACIÓN (SGSI). REQUISITOS, 2006).</w:t>
      </w:r>
    </w:p>
    <w:p w14:paraId="5A56ACBE" w14:textId="77777777" w:rsidR="00D900E9" w:rsidRPr="00DF2F0D" w:rsidRDefault="00D900E9" w:rsidP="00DF2F0D">
      <w:pPr>
        <w:pStyle w:val="Textoindependiente"/>
      </w:pPr>
    </w:p>
    <w:p w14:paraId="4A2DE0EB" w14:textId="77777777" w:rsidR="00D900E9" w:rsidRPr="00DF2F0D" w:rsidRDefault="004E7BD9" w:rsidP="00DF2F0D">
      <w:pPr>
        <w:pStyle w:val="Textoindependiente"/>
        <w:ind w:right="182"/>
        <w:jc w:val="both"/>
      </w:pPr>
      <w:r w:rsidRPr="00DF2F0D">
        <w:rPr>
          <w:b/>
        </w:rPr>
        <w:t xml:space="preserve">Inventario de activos: </w:t>
      </w:r>
      <w:r w:rsidRPr="00DF2F0D">
        <w:t>[Según ISO 27000.ES]: Sigla en inglés: Assets inventory. Lista de todos aquellos recursos (físicos, de información, software, documentos,</w:t>
      </w:r>
    </w:p>
    <w:p w14:paraId="5D1A86CA"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5DB1D10B" w14:textId="77777777" w:rsidR="00D900E9" w:rsidRPr="00DF2F0D" w:rsidRDefault="00D900E9" w:rsidP="00DF2F0D">
      <w:pPr>
        <w:pStyle w:val="Textoindependiente"/>
      </w:pPr>
    </w:p>
    <w:p w14:paraId="09AD6EC9" w14:textId="77777777" w:rsidR="00D900E9" w:rsidRPr="00DF2F0D" w:rsidRDefault="004E7BD9" w:rsidP="00DF2F0D">
      <w:pPr>
        <w:pStyle w:val="Textoindependiente"/>
        <w:ind w:right="182"/>
        <w:jc w:val="both"/>
      </w:pPr>
      <w:r w:rsidRPr="00DF2F0D">
        <w:t>servicios,</w:t>
      </w:r>
      <w:r w:rsidRPr="00DF2F0D">
        <w:rPr>
          <w:spacing w:val="-8"/>
        </w:rPr>
        <w:t xml:space="preserve"> </w:t>
      </w:r>
      <w:r w:rsidRPr="00DF2F0D">
        <w:t>personas,</w:t>
      </w:r>
      <w:r w:rsidRPr="00DF2F0D">
        <w:rPr>
          <w:spacing w:val="-9"/>
        </w:rPr>
        <w:t xml:space="preserve"> </w:t>
      </w:r>
      <w:r w:rsidRPr="00DF2F0D">
        <w:t>intangibles,</w:t>
      </w:r>
      <w:r w:rsidRPr="00DF2F0D">
        <w:rPr>
          <w:spacing w:val="-9"/>
        </w:rPr>
        <w:t xml:space="preserve"> </w:t>
      </w:r>
      <w:r w:rsidRPr="00DF2F0D">
        <w:t>etc.)</w:t>
      </w:r>
      <w:r w:rsidRPr="00DF2F0D">
        <w:rPr>
          <w:spacing w:val="-12"/>
        </w:rPr>
        <w:t xml:space="preserve"> </w:t>
      </w:r>
      <w:r w:rsidRPr="00DF2F0D">
        <w:t>dentro</w:t>
      </w:r>
      <w:r w:rsidRPr="00DF2F0D">
        <w:rPr>
          <w:spacing w:val="-9"/>
        </w:rPr>
        <w:t xml:space="preserve"> </w:t>
      </w:r>
      <w:r w:rsidRPr="00DF2F0D">
        <w:t>del</w:t>
      </w:r>
      <w:r w:rsidRPr="00DF2F0D">
        <w:rPr>
          <w:spacing w:val="-10"/>
        </w:rPr>
        <w:t xml:space="preserve"> </w:t>
      </w:r>
      <w:r w:rsidRPr="00DF2F0D">
        <w:t>alcance</w:t>
      </w:r>
      <w:r w:rsidRPr="00DF2F0D">
        <w:rPr>
          <w:spacing w:val="-11"/>
        </w:rPr>
        <w:t xml:space="preserve"> </w:t>
      </w:r>
      <w:r w:rsidRPr="00DF2F0D">
        <w:t>del</w:t>
      </w:r>
      <w:r w:rsidRPr="00DF2F0D">
        <w:rPr>
          <w:spacing w:val="-10"/>
        </w:rPr>
        <w:t xml:space="preserve"> </w:t>
      </w:r>
      <w:r w:rsidRPr="00DF2F0D">
        <w:t>SGSI,</w:t>
      </w:r>
      <w:r w:rsidRPr="00DF2F0D">
        <w:rPr>
          <w:spacing w:val="-11"/>
        </w:rPr>
        <w:t xml:space="preserve"> </w:t>
      </w:r>
      <w:r w:rsidRPr="00DF2F0D">
        <w:t>que</w:t>
      </w:r>
      <w:r w:rsidRPr="00DF2F0D">
        <w:rPr>
          <w:spacing w:val="-8"/>
        </w:rPr>
        <w:t xml:space="preserve"> </w:t>
      </w:r>
      <w:r w:rsidRPr="00DF2F0D">
        <w:t>tengan</w:t>
      </w:r>
      <w:r w:rsidRPr="00DF2F0D">
        <w:rPr>
          <w:spacing w:val="-8"/>
        </w:rPr>
        <w:t xml:space="preserve"> </w:t>
      </w:r>
      <w:r w:rsidRPr="00DF2F0D">
        <w:t>valor para</w:t>
      </w:r>
      <w:r w:rsidRPr="00DF2F0D">
        <w:rPr>
          <w:spacing w:val="-7"/>
        </w:rPr>
        <w:t xml:space="preserve"> </w:t>
      </w:r>
      <w:r w:rsidRPr="00DF2F0D">
        <w:t>la</w:t>
      </w:r>
      <w:r w:rsidRPr="00DF2F0D">
        <w:rPr>
          <w:spacing w:val="-6"/>
        </w:rPr>
        <w:t xml:space="preserve"> </w:t>
      </w:r>
      <w:r w:rsidRPr="00DF2F0D">
        <w:t>organización</w:t>
      </w:r>
      <w:r w:rsidRPr="00DF2F0D">
        <w:rPr>
          <w:spacing w:val="-6"/>
        </w:rPr>
        <w:t xml:space="preserve"> </w:t>
      </w:r>
      <w:r w:rsidRPr="00DF2F0D">
        <w:t>y</w:t>
      </w:r>
      <w:r w:rsidRPr="00DF2F0D">
        <w:rPr>
          <w:spacing w:val="-7"/>
        </w:rPr>
        <w:t xml:space="preserve"> </w:t>
      </w:r>
      <w:r w:rsidRPr="00DF2F0D">
        <w:t>necesiten,</w:t>
      </w:r>
      <w:r w:rsidRPr="00DF2F0D">
        <w:rPr>
          <w:spacing w:val="-5"/>
        </w:rPr>
        <w:t xml:space="preserve"> </w:t>
      </w:r>
      <w:r w:rsidRPr="00DF2F0D">
        <w:t>por</w:t>
      </w:r>
      <w:r w:rsidRPr="00DF2F0D">
        <w:rPr>
          <w:spacing w:val="-7"/>
        </w:rPr>
        <w:t xml:space="preserve"> </w:t>
      </w:r>
      <w:r w:rsidRPr="00DF2F0D">
        <w:t>tanto,</w:t>
      </w:r>
      <w:r w:rsidRPr="00DF2F0D">
        <w:rPr>
          <w:spacing w:val="-6"/>
        </w:rPr>
        <w:t xml:space="preserve"> </w:t>
      </w:r>
      <w:r w:rsidRPr="00DF2F0D">
        <w:t>ser</w:t>
      </w:r>
      <w:r w:rsidRPr="00DF2F0D">
        <w:rPr>
          <w:spacing w:val="-7"/>
        </w:rPr>
        <w:t xml:space="preserve"> </w:t>
      </w:r>
      <w:r w:rsidRPr="00DF2F0D">
        <w:t>protegidos</w:t>
      </w:r>
      <w:r w:rsidRPr="00DF2F0D">
        <w:rPr>
          <w:spacing w:val="-6"/>
        </w:rPr>
        <w:t xml:space="preserve"> </w:t>
      </w:r>
      <w:r w:rsidRPr="00DF2F0D">
        <w:t>de</w:t>
      </w:r>
      <w:r w:rsidRPr="00DF2F0D">
        <w:rPr>
          <w:spacing w:val="-6"/>
        </w:rPr>
        <w:t xml:space="preserve"> </w:t>
      </w:r>
      <w:r w:rsidRPr="00DF2F0D">
        <w:t>potenciales</w:t>
      </w:r>
      <w:r w:rsidRPr="00DF2F0D">
        <w:rPr>
          <w:spacing w:val="-7"/>
        </w:rPr>
        <w:t xml:space="preserve"> </w:t>
      </w:r>
      <w:r w:rsidRPr="00DF2F0D">
        <w:t>riesgos.</w:t>
      </w:r>
    </w:p>
    <w:p w14:paraId="5D7FDC0D" w14:textId="77777777" w:rsidR="00D900E9" w:rsidRPr="00DF2F0D" w:rsidRDefault="00D900E9" w:rsidP="00DF2F0D">
      <w:pPr>
        <w:pStyle w:val="Textoindependiente"/>
      </w:pPr>
    </w:p>
    <w:p w14:paraId="0D29C00F" w14:textId="1234D6B2" w:rsidR="00D900E9" w:rsidRPr="00DF2F0D" w:rsidRDefault="004E7BD9" w:rsidP="00DF2F0D">
      <w:pPr>
        <w:pStyle w:val="Textoindependiente"/>
        <w:ind w:right="175"/>
        <w:jc w:val="both"/>
      </w:pPr>
      <w:r w:rsidRPr="00DF2F0D">
        <w:rPr>
          <w:b/>
        </w:rPr>
        <w:t xml:space="preserve">Amenazas: </w:t>
      </w:r>
      <w:r w:rsidRPr="00DF2F0D">
        <w:t>Situación potencial de un incidente no deseado, el cual puede ocasionar daño a un sistema o a una organización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 2020).</w:t>
      </w:r>
    </w:p>
    <w:p w14:paraId="15B9B10E" w14:textId="77777777" w:rsidR="00D900E9" w:rsidRPr="00DF2F0D" w:rsidRDefault="00D900E9" w:rsidP="00DF2F0D">
      <w:pPr>
        <w:pStyle w:val="Textoindependiente"/>
      </w:pPr>
    </w:p>
    <w:p w14:paraId="0FCA2302" w14:textId="2D6C56BA" w:rsidR="00D900E9" w:rsidRPr="00DF2F0D" w:rsidRDefault="004E7BD9" w:rsidP="00DF2F0D">
      <w:pPr>
        <w:pStyle w:val="Textoindependiente"/>
        <w:ind w:right="175"/>
        <w:jc w:val="both"/>
      </w:pPr>
      <w:r w:rsidRPr="00DF2F0D">
        <w:rPr>
          <w:b/>
        </w:rPr>
        <w:t xml:space="preserve">Tolerancia al riesgo: </w:t>
      </w:r>
      <w:r w:rsidRPr="00DF2F0D">
        <w:t xml:space="preserve">Son los niveles aceptables de desviación relativa a la consecución de objetivos. Pueden medirse y a menudo resulta mejor, con las mismas unidades que los objetivos correspondientes. Para el riesgo de corrupción la tolerancia es inaceptable (Instituto Colombiano de Normas </w:t>
      </w:r>
      <w:r w:rsidR="0089020D" w:rsidRPr="00DF2F0D">
        <w:t>Técnicas</w:t>
      </w:r>
      <w:r w:rsidRPr="00DF2F0D">
        <w:t xml:space="preserve"> y </w:t>
      </w:r>
      <w:r w:rsidR="0089020D" w:rsidRPr="00DF2F0D">
        <w:t>Certificación</w:t>
      </w:r>
      <w:r w:rsidRPr="00DF2F0D">
        <w:t xml:space="preserve"> (ICONTEC)., 2016).</w:t>
      </w:r>
    </w:p>
    <w:p w14:paraId="58ADAAB0"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7A57B4F5" w14:textId="77777777" w:rsidR="00D900E9" w:rsidRPr="00DF2F0D" w:rsidRDefault="004E7BD9" w:rsidP="00DF2F0D">
      <w:pPr>
        <w:pStyle w:val="Ttulo1"/>
        <w:spacing w:before="0"/>
        <w:ind w:left="0" w:right="46"/>
        <w:jc w:val="center"/>
      </w:pPr>
      <w:bookmarkStart w:id="5" w:name="_Toc110373483"/>
      <w:r w:rsidRPr="00DF2F0D">
        <w:lastRenderedPageBreak/>
        <w:t>ESTABLECIMIENTO DEL CONTEXTO</w:t>
      </w:r>
      <w:bookmarkEnd w:id="5"/>
    </w:p>
    <w:p w14:paraId="11C61DC2" w14:textId="77777777" w:rsidR="00D900E9" w:rsidRPr="00DF2F0D" w:rsidRDefault="00D900E9" w:rsidP="00DF2F0D">
      <w:pPr>
        <w:pStyle w:val="Textoindependiente"/>
        <w:rPr>
          <w:b/>
        </w:rPr>
      </w:pPr>
    </w:p>
    <w:p w14:paraId="78704D9A" w14:textId="668E61D7" w:rsidR="00D900E9" w:rsidRPr="00DF2F0D" w:rsidRDefault="004E7BD9" w:rsidP="00DF2F0D">
      <w:pPr>
        <w:pStyle w:val="Textoindependiente"/>
        <w:ind w:right="176"/>
        <w:jc w:val="both"/>
      </w:pPr>
      <w:r w:rsidRPr="00DF2F0D">
        <w:t>Según</w:t>
      </w:r>
      <w:r w:rsidRPr="00DF2F0D">
        <w:rPr>
          <w:spacing w:val="-11"/>
        </w:rPr>
        <w:t xml:space="preserve"> </w:t>
      </w:r>
      <w:r w:rsidRPr="00DF2F0D">
        <w:t>la</w:t>
      </w:r>
      <w:r w:rsidRPr="00DF2F0D">
        <w:rPr>
          <w:spacing w:val="-12"/>
        </w:rPr>
        <w:t xml:space="preserve"> </w:t>
      </w:r>
      <w:r w:rsidRPr="00DF2F0D">
        <w:t>guía</w:t>
      </w:r>
      <w:r w:rsidRPr="00DF2F0D">
        <w:rPr>
          <w:spacing w:val="-11"/>
        </w:rPr>
        <w:t xml:space="preserve"> </w:t>
      </w:r>
      <w:r w:rsidRPr="00DF2F0D">
        <w:t>del</w:t>
      </w:r>
      <w:r w:rsidRPr="00DF2F0D">
        <w:rPr>
          <w:spacing w:val="-11"/>
        </w:rPr>
        <w:t xml:space="preserve"> </w:t>
      </w:r>
      <w:r w:rsidRPr="00DF2F0D">
        <w:t>departamento</w:t>
      </w:r>
      <w:r w:rsidRPr="00DF2F0D">
        <w:rPr>
          <w:spacing w:val="-13"/>
        </w:rPr>
        <w:t xml:space="preserve"> </w:t>
      </w:r>
      <w:r w:rsidRPr="00DF2F0D">
        <w:t>administrativo</w:t>
      </w:r>
      <w:r w:rsidRPr="00DF2F0D">
        <w:rPr>
          <w:spacing w:val="-10"/>
        </w:rPr>
        <w:t xml:space="preserve"> </w:t>
      </w:r>
      <w:r w:rsidRPr="00DF2F0D">
        <w:t>de</w:t>
      </w:r>
      <w:r w:rsidRPr="00DF2F0D">
        <w:rPr>
          <w:spacing w:val="-13"/>
        </w:rPr>
        <w:t xml:space="preserve"> </w:t>
      </w:r>
      <w:r w:rsidRPr="00DF2F0D">
        <w:t>la</w:t>
      </w:r>
      <w:r w:rsidRPr="00DF2F0D">
        <w:rPr>
          <w:spacing w:val="-10"/>
        </w:rPr>
        <w:t xml:space="preserve"> </w:t>
      </w:r>
      <w:r w:rsidRPr="00DF2F0D">
        <w:t>función</w:t>
      </w:r>
      <w:r w:rsidRPr="00DF2F0D">
        <w:rPr>
          <w:spacing w:val="-13"/>
        </w:rPr>
        <w:t xml:space="preserve"> </w:t>
      </w:r>
      <w:r w:rsidRPr="00DF2F0D">
        <w:t>pública,</w:t>
      </w:r>
      <w:r w:rsidRPr="00DF2F0D">
        <w:rPr>
          <w:spacing w:val="-12"/>
        </w:rPr>
        <w:t xml:space="preserve"> </w:t>
      </w:r>
      <w:r w:rsidRPr="00DF2F0D">
        <w:t>la</w:t>
      </w:r>
      <w:r w:rsidRPr="00DF2F0D">
        <w:rPr>
          <w:spacing w:val="-11"/>
        </w:rPr>
        <w:t xml:space="preserve"> </w:t>
      </w:r>
      <w:r w:rsidRPr="00DF2F0D">
        <w:t>definición</w:t>
      </w:r>
      <w:r w:rsidRPr="00DF2F0D">
        <w:rPr>
          <w:spacing w:val="-12"/>
        </w:rPr>
        <w:t xml:space="preserve"> </w:t>
      </w:r>
      <w:r w:rsidRPr="00DF2F0D">
        <w:t>de los parámetros internos y externos que se han de tomar en consideración para la administración del riesgo (NTC ISO31000, Numeral 2.9). Se debe establecer el contexto</w:t>
      </w:r>
      <w:r w:rsidRPr="00DF2F0D">
        <w:rPr>
          <w:spacing w:val="-9"/>
        </w:rPr>
        <w:t xml:space="preserve"> </w:t>
      </w:r>
      <w:r w:rsidRPr="00DF2F0D">
        <w:t>tanto</w:t>
      </w:r>
      <w:r w:rsidRPr="00DF2F0D">
        <w:rPr>
          <w:spacing w:val="-8"/>
        </w:rPr>
        <w:t xml:space="preserve"> </w:t>
      </w:r>
      <w:r w:rsidRPr="00DF2F0D">
        <w:t>interno</w:t>
      </w:r>
      <w:r w:rsidRPr="00DF2F0D">
        <w:rPr>
          <w:spacing w:val="-13"/>
        </w:rPr>
        <w:t xml:space="preserve"> </w:t>
      </w:r>
      <w:r w:rsidRPr="00DF2F0D">
        <w:t>como</w:t>
      </w:r>
      <w:r w:rsidRPr="00DF2F0D">
        <w:rPr>
          <w:spacing w:val="-11"/>
        </w:rPr>
        <w:t xml:space="preserve"> </w:t>
      </w:r>
      <w:r w:rsidRPr="00DF2F0D">
        <w:t>externo</w:t>
      </w:r>
      <w:r w:rsidRPr="00DF2F0D">
        <w:rPr>
          <w:spacing w:val="-12"/>
        </w:rPr>
        <w:t xml:space="preserve"> </w:t>
      </w:r>
      <w:r w:rsidRPr="00DF2F0D">
        <w:t>de</w:t>
      </w:r>
      <w:r w:rsidRPr="00DF2F0D">
        <w:rPr>
          <w:spacing w:val="-8"/>
        </w:rPr>
        <w:t xml:space="preserve"> </w:t>
      </w:r>
      <w:r w:rsidRPr="00DF2F0D">
        <w:t>la</w:t>
      </w:r>
      <w:r w:rsidRPr="00DF2F0D">
        <w:rPr>
          <w:spacing w:val="-8"/>
        </w:rPr>
        <w:t xml:space="preserve"> </w:t>
      </w:r>
      <w:r w:rsidRPr="00DF2F0D">
        <w:t>entidad,</w:t>
      </w:r>
      <w:r w:rsidRPr="00DF2F0D">
        <w:rPr>
          <w:spacing w:val="-11"/>
        </w:rPr>
        <w:t xml:space="preserve"> </w:t>
      </w:r>
      <w:r w:rsidRPr="00DF2F0D">
        <w:t>además</w:t>
      </w:r>
      <w:r w:rsidRPr="00DF2F0D">
        <w:rPr>
          <w:spacing w:val="-10"/>
        </w:rPr>
        <w:t xml:space="preserve"> </w:t>
      </w:r>
      <w:r w:rsidRPr="00DF2F0D">
        <w:t>del</w:t>
      </w:r>
      <w:r w:rsidRPr="00DF2F0D">
        <w:rPr>
          <w:spacing w:val="-10"/>
        </w:rPr>
        <w:t xml:space="preserve"> </w:t>
      </w:r>
      <w:r w:rsidRPr="00DF2F0D">
        <w:t>contexto</w:t>
      </w:r>
      <w:r w:rsidRPr="00DF2F0D">
        <w:rPr>
          <w:spacing w:val="-10"/>
        </w:rPr>
        <w:t xml:space="preserve"> </w:t>
      </w:r>
      <w:r w:rsidRPr="00DF2F0D">
        <w:t>del</w:t>
      </w:r>
      <w:r w:rsidRPr="00DF2F0D">
        <w:rPr>
          <w:spacing w:val="-10"/>
        </w:rPr>
        <w:t xml:space="preserve"> </w:t>
      </w:r>
      <w:r w:rsidRPr="00DF2F0D">
        <w:t>proceso y</w:t>
      </w:r>
      <w:r w:rsidRPr="00DF2F0D">
        <w:rPr>
          <w:spacing w:val="-7"/>
        </w:rPr>
        <w:t xml:space="preserve"> </w:t>
      </w:r>
      <w:r w:rsidRPr="00DF2F0D">
        <w:t>sus</w:t>
      </w:r>
      <w:r w:rsidRPr="00DF2F0D">
        <w:rPr>
          <w:spacing w:val="-7"/>
        </w:rPr>
        <w:t xml:space="preserve"> </w:t>
      </w:r>
      <w:r w:rsidRPr="00DF2F0D">
        <w:t>activos</w:t>
      </w:r>
      <w:r w:rsidRPr="00DF2F0D">
        <w:rPr>
          <w:spacing w:val="-7"/>
        </w:rPr>
        <w:t xml:space="preserve"> </w:t>
      </w:r>
      <w:r w:rsidRPr="00DF2F0D">
        <w:t>de</w:t>
      </w:r>
      <w:r w:rsidRPr="00DF2F0D">
        <w:rPr>
          <w:spacing w:val="-6"/>
        </w:rPr>
        <w:t xml:space="preserve"> </w:t>
      </w:r>
      <w:r w:rsidRPr="00DF2F0D">
        <w:t>seguridad</w:t>
      </w:r>
      <w:r w:rsidRPr="00DF2F0D">
        <w:rPr>
          <w:spacing w:val="-6"/>
        </w:rPr>
        <w:t xml:space="preserve"> </w:t>
      </w:r>
      <w:r w:rsidRPr="00DF2F0D">
        <w:t>digital</w:t>
      </w:r>
      <w:r w:rsidRPr="00DF2F0D">
        <w:rPr>
          <w:spacing w:val="-6"/>
        </w:rPr>
        <w:t xml:space="preserve"> </w:t>
      </w:r>
      <w:r w:rsidRPr="00DF2F0D">
        <w:t>(</w:t>
      </w:r>
      <w:r w:rsidR="0089020D" w:rsidRPr="00DF2F0D">
        <w:t>Guía</w:t>
      </w:r>
      <w:r w:rsidRPr="00DF2F0D">
        <w:rPr>
          <w:spacing w:val="-6"/>
        </w:rPr>
        <w:t xml:space="preserve"> </w:t>
      </w:r>
      <w:r w:rsidRPr="00DF2F0D">
        <w:t>para</w:t>
      </w:r>
      <w:r w:rsidRPr="00DF2F0D">
        <w:rPr>
          <w:spacing w:val="-7"/>
        </w:rPr>
        <w:t xml:space="preserve"> </w:t>
      </w:r>
      <w:r w:rsidRPr="00DF2F0D">
        <w:t>la</w:t>
      </w:r>
      <w:r w:rsidRPr="00DF2F0D">
        <w:rPr>
          <w:spacing w:val="-6"/>
        </w:rPr>
        <w:t xml:space="preserve"> </w:t>
      </w:r>
      <w:r w:rsidR="0089020D" w:rsidRPr="00DF2F0D">
        <w:t>administración</w:t>
      </w:r>
      <w:r w:rsidRPr="00DF2F0D">
        <w:rPr>
          <w:spacing w:val="-9"/>
        </w:rPr>
        <w:t xml:space="preserve"> </w:t>
      </w:r>
      <w:r w:rsidRPr="00DF2F0D">
        <w:t>del</w:t>
      </w:r>
      <w:r w:rsidRPr="00DF2F0D">
        <w:rPr>
          <w:spacing w:val="-7"/>
        </w:rPr>
        <w:t xml:space="preserve"> </w:t>
      </w:r>
      <w:r w:rsidRPr="00DF2F0D">
        <w:t>riesgo</w:t>
      </w:r>
      <w:r w:rsidRPr="00DF2F0D">
        <w:rPr>
          <w:spacing w:val="-6"/>
        </w:rPr>
        <w:t xml:space="preserve"> </w:t>
      </w:r>
      <w:r w:rsidRPr="00DF2F0D">
        <w:t>y</w:t>
      </w:r>
      <w:r w:rsidRPr="00DF2F0D">
        <w:rPr>
          <w:spacing w:val="-7"/>
        </w:rPr>
        <w:t xml:space="preserve"> </w:t>
      </w:r>
      <w:r w:rsidRPr="00DF2F0D">
        <w:t>el</w:t>
      </w:r>
      <w:r w:rsidRPr="00DF2F0D">
        <w:rPr>
          <w:spacing w:val="-8"/>
        </w:rPr>
        <w:t xml:space="preserve"> </w:t>
      </w:r>
      <w:r w:rsidR="0089020D" w:rsidRPr="00DF2F0D">
        <w:t>diseño</w:t>
      </w:r>
      <w:r w:rsidRPr="00DF2F0D">
        <w:t xml:space="preserve"> de controles en entidades </w:t>
      </w:r>
      <w:r w:rsidR="0089020D" w:rsidRPr="00DF2F0D">
        <w:t>públicas</w:t>
      </w:r>
      <w:r w:rsidRPr="00DF2F0D">
        <w:t>,</w:t>
      </w:r>
      <w:r w:rsidRPr="00DF2F0D">
        <w:rPr>
          <w:spacing w:val="-7"/>
        </w:rPr>
        <w:t xml:space="preserve"> </w:t>
      </w:r>
      <w:r w:rsidRPr="00DF2F0D">
        <w:t>2020).</w:t>
      </w:r>
    </w:p>
    <w:p w14:paraId="075DFAA5" w14:textId="77777777" w:rsidR="00D900E9" w:rsidRPr="00DF2F0D" w:rsidRDefault="00D900E9" w:rsidP="00DF2F0D">
      <w:pPr>
        <w:pStyle w:val="Textoindependiente"/>
      </w:pPr>
    </w:p>
    <w:p w14:paraId="3B653C6C" w14:textId="77777777" w:rsidR="00D900E9" w:rsidRPr="00DF2F0D" w:rsidRDefault="004E7BD9" w:rsidP="00DF2F0D">
      <w:pPr>
        <w:pStyle w:val="Textoindependiente"/>
        <w:ind w:right="181"/>
        <w:jc w:val="both"/>
      </w:pPr>
      <w:r w:rsidRPr="00DF2F0D">
        <w:t>Teniendo</w:t>
      </w:r>
      <w:r w:rsidRPr="00DF2F0D">
        <w:rPr>
          <w:spacing w:val="-17"/>
        </w:rPr>
        <w:t xml:space="preserve"> </w:t>
      </w:r>
      <w:r w:rsidRPr="00DF2F0D">
        <w:t>en</w:t>
      </w:r>
      <w:r w:rsidRPr="00DF2F0D">
        <w:rPr>
          <w:spacing w:val="-17"/>
        </w:rPr>
        <w:t xml:space="preserve"> </w:t>
      </w:r>
      <w:r w:rsidRPr="00DF2F0D">
        <w:t>cuenta</w:t>
      </w:r>
      <w:r w:rsidRPr="00DF2F0D">
        <w:rPr>
          <w:spacing w:val="-16"/>
        </w:rPr>
        <w:t xml:space="preserve"> </w:t>
      </w:r>
      <w:r w:rsidRPr="00DF2F0D">
        <w:t>lo</w:t>
      </w:r>
      <w:r w:rsidRPr="00DF2F0D">
        <w:rPr>
          <w:spacing w:val="-19"/>
        </w:rPr>
        <w:t xml:space="preserve"> </w:t>
      </w:r>
      <w:r w:rsidRPr="00DF2F0D">
        <w:t>anterior,</w:t>
      </w:r>
      <w:r w:rsidRPr="00DF2F0D">
        <w:rPr>
          <w:spacing w:val="-17"/>
        </w:rPr>
        <w:t xml:space="preserve"> </w:t>
      </w:r>
      <w:r w:rsidRPr="00DF2F0D">
        <w:t>la</w:t>
      </w:r>
      <w:r w:rsidRPr="00DF2F0D">
        <w:rPr>
          <w:spacing w:val="-19"/>
        </w:rPr>
        <w:t xml:space="preserve"> </w:t>
      </w:r>
      <w:r w:rsidRPr="00DF2F0D">
        <w:t>guía</w:t>
      </w:r>
      <w:r w:rsidRPr="00DF2F0D">
        <w:rPr>
          <w:spacing w:val="-16"/>
        </w:rPr>
        <w:t xml:space="preserve"> </w:t>
      </w:r>
      <w:r w:rsidRPr="00DF2F0D">
        <w:t>planteada</w:t>
      </w:r>
      <w:r w:rsidRPr="00DF2F0D">
        <w:rPr>
          <w:spacing w:val="-19"/>
        </w:rPr>
        <w:t xml:space="preserve"> </w:t>
      </w:r>
      <w:r w:rsidRPr="00DF2F0D">
        <w:t>por</w:t>
      </w:r>
      <w:r w:rsidRPr="00DF2F0D">
        <w:rPr>
          <w:spacing w:val="-17"/>
        </w:rPr>
        <w:t xml:space="preserve"> </w:t>
      </w:r>
      <w:r w:rsidRPr="00DF2F0D">
        <w:t>el</w:t>
      </w:r>
      <w:r w:rsidRPr="00DF2F0D">
        <w:rPr>
          <w:spacing w:val="-18"/>
        </w:rPr>
        <w:t xml:space="preserve"> </w:t>
      </w:r>
      <w:r w:rsidRPr="00DF2F0D">
        <w:t>departamento</w:t>
      </w:r>
      <w:r w:rsidRPr="00DF2F0D">
        <w:rPr>
          <w:spacing w:val="-16"/>
        </w:rPr>
        <w:t xml:space="preserve"> </w:t>
      </w:r>
      <w:r w:rsidRPr="00DF2F0D">
        <w:t>administrativo de</w:t>
      </w:r>
      <w:r w:rsidRPr="00DF2F0D">
        <w:rPr>
          <w:spacing w:val="-12"/>
        </w:rPr>
        <w:t xml:space="preserve"> </w:t>
      </w:r>
      <w:r w:rsidRPr="00DF2F0D">
        <w:t>la</w:t>
      </w:r>
      <w:r w:rsidRPr="00DF2F0D">
        <w:rPr>
          <w:spacing w:val="-12"/>
        </w:rPr>
        <w:t xml:space="preserve"> </w:t>
      </w:r>
      <w:r w:rsidRPr="00DF2F0D">
        <w:t>función</w:t>
      </w:r>
      <w:r w:rsidRPr="00DF2F0D">
        <w:rPr>
          <w:spacing w:val="-11"/>
        </w:rPr>
        <w:t xml:space="preserve"> </w:t>
      </w:r>
      <w:r w:rsidRPr="00DF2F0D">
        <w:t>pública</w:t>
      </w:r>
      <w:r w:rsidRPr="00DF2F0D">
        <w:rPr>
          <w:spacing w:val="-13"/>
        </w:rPr>
        <w:t xml:space="preserve"> </w:t>
      </w:r>
      <w:r w:rsidRPr="00DF2F0D">
        <w:t>plantea</w:t>
      </w:r>
      <w:r w:rsidRPr="00DF2F0D">
        <w:rPr>
          <w:spacing w:val="-11"/>
        </w:rPr>
        <w:t xml:space="preserve"> </w:t>
      </w:r>
      <w:r w:rsidRPr="00DF2F0D">
        <w:t>que</w:t>
      </w:r>
      <w:r w:rsidRPr="00DF2F0D">
        <w:rPr>
          <w:spacing w:val="-8"/>
        </w:rPr>
        <w:t xml:space="preserve"> </w:t>
      </w:r>
      <w:r w:rsidRPr="00DF2F0D">
        <w:t>las</w:t>
      </w:r>
      <w:r w:rsidRPr="00DF2F0D">
        <w:rPr>
          <w:spacing w:val="-13"/>
        </w:rPr>
        <w:t xml:space="preserve"> </w:t>
      </w:r>
      <w:r w:rsidRPr="00DF2F0D">
        <w:t>instituciones</w:t>
      </w:r>
      <w:r w:rsidRPr="00DF2F0D">
        <w:rPr>
          <w:spacing w:val="-12"/>
        </w:rPr>
        <w:t xml:space="preserve"> </w:t>
      </w:r>
      <w:r w:rsidRPr="00DF2F0D">
        <w:t>públicas</w:t>
      </w:r>
      <w:r w:rsidRPr="00DF2F0D">
        <w:rPr>
          <w:spacing w:val="-13"/>
        </w:rPr>
        <w:t xml:space="preserve"> </w:t>
      </w:r>
      <w:r w:rsidRPr="00DF2F0D">
        <w:t>deben</w:t>
      </w:r>
      <w:r w:rsidRPr="00DF2F0D">
        <w:rPr>
          <w:spacing w:val="-13"/>
        </w:rPr>
        <w:t xml:space="preserve"> </w:t>
      </w:r>
      <w:r w:rsidRPr="00DF2F0D">
        <w:t>primero</w:t>
      </w:r>
      <w:r w:rsidRPr="00DF2F0D">
        <w:rPr>
          <w:spacing w:val="-14"/>
        </w:rPr>
        <w:t xml:space="preserve"> </w:t>
      </w:r>
      <w:r w:rsidRPr="00DF2F0D">
        <w:t>antes</w:t>
      </w:r>
      <w:r w:rsidRPr="00DF2F0D">
        <w:rPr>
          <w:spacing w:val="-12"/>
        </w:rPr>
        <w:t xml:space="preserve"> </w:t>
      </w:r>
      <w:r w:rsidRPr="00DF2F0D">
        <w:t>que identificar</w:t>
      </w:r>
      <w:r w:rsidRPr="00DF2F0D">
        <w:rPr>
          <w:spacing w:val="-6"/>
        </w:rPr>
        <w:t xml:space="preserve"> </w:t>
      </w:r>
      <w:r w:rsidRPr="00DF2F0D">
        <w:t>los</w:t>
      </w:r>
      <w:r w:rsidRPr="00DF2F0D">
        <w:rPr>
          <w:spacing w:val="-4"/>
        </w:rPr>
        <w:t xml:space="preserve"> </w:t>
      </w:r>
      <w:r w:rsidRPr="00DF2F0D">
        <w:t>riesgos</w:t>
      </w:r>
      <w:r w:rsidRPr="00DF2F0D">
        <w:rPr>
          <w:spacing w:val="-4"/>
        </w:rPr>
        <w:t xml:space="preserve"> </w:t>
      </w:r>
      <w:r w:rsidRPr="00DF2F0D">
        <w:t>tener</w:t>
      </w:r>
      <w:r w:rsidRPr="00DF2F0D">
        <w:rPr>
          <w:spacing w:val="-5"/>
        </w:rPr>
        <w:t xml:space="preserve"> </w:t>
      </w:r>
      <w:r w:rsidRPr="00DF2F0D">
        <w:t>un</w:t>
      </w:r>
      <w:r w:rsidRPr="00DF2F0D">
        <w:rPr>
          <w:spacing w:val="-4"/>
        </w:rPr>
        <w:t xml:space="preserve"> </w:t>
      </w:r>
      <w:r w:rsidRPr="00DF2F0D">
        <w:t>entendimiento</w:t>
      </w:r>
      <w:r w:rsidRPr="00DF2F0D">
        <w:rPr>
          <w:spacing w:val="-7"/>
        </w:rPr>
        <w:t xml:space="preserve"> </w:t>
      </w:r>
      <w:r w:rsidRPr="00DF2F0D">
        <w:t>y</w:t>
      </w:r>
      <w:r w:rsidRPr="00DF2F0D">
        <w:rPr>
          <w:spacing w:val="-4"/>
        </w:rPr>
        <w:t xml:space="preserve"> </w:t>
      </w:r>
      <w:r w:rsidRPr="00DF2F0D">
        <w:t>un</w:t>
      </w:r>
      <w:r w:rsidRPr="00DF2F0D">
        <w:rPr>
          <w:spacing w:val="-4"/>
        </w:rPr>
        <w:t xml:space="preserve"> </w:t>
      </w:r>
      <w:r w:rsidRPr="00DF2F0D">
        <w:t>conocimiento</w:t>
      </w:r>
      <w:r w:rsidRPr="00DF2F0D">
        <w:rPr>
          <w:spacing w:val="-3"/>
        </w:rPr>
        <w:t xml:space="preserve"> </w:t>
      </w:r>
      <w:r w:rsidRPr="00DF2F0D">
        <w:t>claro</w:t>
      </w:r>
      <w:r w:rsidRPr="00DF2F0D">
        <w:rPr>
          <w:spacing w:val="-4"/>
        </w:rPr>
        <w:t xml:space="preserve"> </w:t>
      </w:r>
      <w:r w:rsidRPr="00DF2F0D">
        <w:t>de</w:t>
      </w:r>
      <w:r w:rsidRPr="00DF2F0D">
        <w:rPr>
          <w:spacing w:val="-5"/>
        </w:rPr>
        <w:t xml:space="preserve"> </w:t>
      </w:r>
      <w:r w:rsidRPr="00DF2F0D">
        <w:t>la</w:t>
      </w:r>
      <w:r w:rsidRPr="00DF2F0D">
        <w:rPr>
          <w:spacing w:val="-4"/>
        </w:rPr>
        <w:t xml:space="preserve"> </w:t>
      </w:r>
      <w:r w:rsidRPr="00DF2F0D">
        <w:t>entidad, con el fin precisar un contexto general de los procesos y planeación institucional que llevará a una correcta identificación y análisis de los</w:t>
      </w:r>
      <w:r w:rsidRPr="00DF2F0D">
        <w:rPr>
          <w:spacing w:val="-5"/>
        </w:rPr>
        <w:t xml:space="preserve"> </w:t>
      </w:r>
      <w:r w:rsidRPr="00DF2F0D">
        <w:t>riesgos.</w:t>
      </w:r>
    </w:p>
    <w:p w14:paraId="35CBC2B8" w14:textId="77777777" w:rsidR="00D900E9" w:rsidRPr="00DF2F0D" w:rsidRDefault="00D900E9" w:rsidP="00DF2F0D">
      <w:pPr>
        <w:pStyle w:val="Textoindependiente"/>
      </w:pPr>
    </w:p>
    <w:p w14:paraId="64F9CB42" w14:textId="77777777" w:rsidR="00D900E9" w:rsidRPr="00DF2F0D" w:rsidRDefault="004E7BD9" w:rsidP="00DF2F0D">
      <w:pPr>
        <w:pStyle w:val="Textoindependiente"/>
        <w:ind w:right="177"/>
        <w:jc w:val="both"/>
      </w:pPr>
      <w:r w:rsidRPr="00DF2F0D">
        <w:t>En ese sentido, desde la secretaría TIC municipal se identifica ese contexto institucional de acuerdo a la guía antes mencionada, en la que se puede entrever, la cadena de valor, las estrategias de planeación institucional, la caracterización</w:t>
      </w:r>
      <w:r w:rsidRPr="00DF2F0D">
        <w:rPr>
          <w:spacing w:val="-42"/>
        </w:rPr>
        <w:t xml:space="preserve"> </w:t>
      </w:r>
      <w:r w:rsidRPr="00DF2F0D">
        <w:t>de los procesos, el mapa de procesos y la misión y visión de la</w:t>
      </w:r>
      <w:r w:rsidRPr="00DF2F0D">
        <w:rPr>
          <w:spacing w:val="-19"/>
        </w:rPr>
        <w:t xml:space="preserve"> </w:t>
      </w:r>
      <w:r w:rsidRPr="00DF2F0D">
        <w:t>entidad.</w:t>
      </w:r>
    </w:p>
    <w:p w14:paraId="5DF78894"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7C3F7B4A" w14:textId="77777777" w:rsidR="00D900E9" w:rsidRPr="00DF2F0D" w:rsidRDefault="00D900E9" w:rsidP="00DF2F0D">
      <w:pPr>
        <w:pStyle w:val="Textoindependiente"/>
      </w:pPr>
    </w:p>
    <w:p w14:paraId="2A69CACF" w14:textId="77777777" w:rsidR="00D900E9" w:rsidRPr="00DF2F0D" w:rsidRDefault="004E7BD9" w:rsidP="00DF2F0D">
      <w:pPr>
        <w:pStyle w:val="Textoindependiente"/>
      </w:pPr>
      <w:r w:rsidRPr="00DF2F0D">
        <w:rPr>
          <w:noProof/>
          <w:lang w:val="es-CO" w:eastAsia="es-CO"/>
        </w:rPr>
        <w:drawing>
          <wp:inline distT="0" distB="0" distL="0" distR="0" wp14:anchorId="4DAB2168" wp14:editId="392D8473">
            <wp:extent cx="5597135" cy="523036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597135" cy="5230368"/>
                    </a:xfrm>
                    <a:prstGeom prst="rect">
                      <a:avLst/>
                    </a:prstGeom>
                  </pic:spPr>
                </pic:pic>
              </a:graphicData>
            </a:graphic>
          </wp:inline>
        </w:drawing>
      </w:r>
    </w:p>
    <w:p w14:paraId="379623AB" w14:textId="77777777" w:rsidR="00D900E9" w:rsidRPr="00DF2F0D" w:rsidRDefault="00D900E9" w:rsidP="00DF2F0D">
      <w:pPr>
        <w:pStyle w:val="Textoindependiente"/>
      </w:pPr>
    </w:p>
    <w:p w14:paraId="15E32101" w14:textId="77777777" w:rsidR="00D900E9" w:rsidRPr="00DF2F0D" w:rsidRDefault="004E7BD9" w:rsidP="00DF2F0D">
      <w:pPr>
        <w:pStyle w:val="Textoindependiente"/>
        <w:ind w:right="186"/>
        <w:jc w:val="both"/>
      </w:pPr>
      <w:r w:rsidRPr="00DF2F0D">
        <w:t>Con base a la imagen anterior, desde la secretaría se realiza el siguiente análisis de la entidad:</w:t>
      </w:r>
    </w:p>
    <w:p w14:paraId="4575DA96" w14:textId="77777777" w:rsidR="00D900E9" w:rsidRPr="00DF2F0D" w:rsidRDefault="00D900E9" w:rsidP="00DF2F0D">
      <w:pPr>
        <w:pStyle w:val="Textoindependiente"/>
      </w:pPr>
    </w:p>
    <w:p w14:paraId="554F814F" w14:textId="77777777" w:rsidR="00D900E9" w:rsidRPr="00DF2F0D" w:rsidRDefault="004E7BD9" w:rsidP="00DF2F0D">
      <w:pPr>
        <w:pStyle w:val="Ttulo1"/>
        <w:spacing w:before="0"/>
        <w:ind w:left="0"/>
        <w:jc w:val="both"/>
      </w:pPr>
      <w:bookmarkStart w:id="6" w:name="_Toc110373484"/>
      <w:r w:rsidRPr="00DF2F0D">
        <w:t>Modelo de operación por procesos</w:t>
      </w:r>
      <w:bookmarkEnd w:id="6"/>
    </w:p>
    <w:p w14:paraId="6620A537" w14:textId="77777777" w:rsidR="00D900E9" w:rsidRPr="00DF2F0D" w:rsidRDefault="00D900E9" w:rsidP="00DF2F0D">
      <w:pPr>
        <w:pStyle w:val="Textoindependiente"/>
        <w:rPr>
          <w:b/>
        </w:rPr>
      </w:pPr>
    </w:p>
    <w:p w14:paraId="0D6F0FF1" w14:textId="77777777" w:rsidR="00D900E9" w:rsidRPr="00DF2F0D" w:rsidRDefault="004E7BD9" w:rsidP="00DF2F0D">
      <w:pPr>
        <w:pStyle w:val="Textoindependiente"/>
        <w:ind w:right="178"/>
        <w:jc w:val="both"/>
      </w:pPr>
      <w:r w:rsidRPr="00DF2F0D">
        <w:t>A</w:t>
      </w:r>
      <w:r w:rsidRPr="00DF2F0D">
        <w:rPr>
          <w:spacing w:val="-10"/>
        </w:rPr>
        <w:t xml:space="preserve"> </w:t>
      </w:r>
      <w:r w:rsidRPr="00DF2F0D">
        <w:t>continuación,</w:t>
      </w:r>
      <w:r w:rsidRPr="00DF2F0D">
        <w:rPr>
          <w:spacing w:val="-9"/>
        </w:rPr>
        <w:t xml:space="preserve"> </w:t>
      </w:r>
      <w:r w:rsidRPr="00DF2F0D">
        <w:t>se</w:t>
      </w:r>
      <w:r w:rsidRPr="00DF2F0D">
        <w:rPr>
          <w:spacing w:val="-8"/>
        </w:rPr>
        <w:t xml:space="preserve"> </w:t>
      </w:r>
      <w:r w:rsidRPr="00DF2F0D">
        <w:t>detalla</w:t>
      </w:r>
      <w:r w:rsidRPr="00DF2F0D">
        <w:rPr>
          <w:spacing w:val="-8"/>
        </w:rPr>
        <w:t xml:space="preserve"> </w:t>
      </w:r>
      <w:r w:rsidRPr="00DF2F0D">
        <w:t>el</w:t>
      </w:r>
      <w:r w:rsidRPr="00DF2F0D">
        <w:rPr>
          <w:spacing w:val="-10"/>
        </w:rPr>
        <w:t xml:space="preserve"> </w:t>
      </w:r>
      <w:r w:rsidRPr="00DF2F0D">
        <w:t>mapa</w:t>
      </w:r>
      <w:r w:rsidRPr="00DF2F0D">
        <w:rPr>
          <w:spacing w:val="-8"/>
        </w:rPr>
        <w:t xml:space="preserve"> </w:t>
      </w:r>
      <w:r w:rsidRPr="00DF2F0D">
        <w:t>de</w:t>
      </w:r>
      <w:r w:rsidRPr="00DF2F0D">
        <w:rPr>
          <w:spacing w:val="-8"/>
        </w:rPr>
        <w:t xml:space="preserve"> </w:t>
      </w:r>
      <w:r w:rsidRPr="00DF2F0D">
        <w:t>procesos</w:t>
      </w:r>
      <w:r w:rsidRPr="00DF2F0D">
        <w:rPr>
          <w:spacing w:val="-9"/>
        </w:rPr>
        <w:t xml:space="preserve"> </w:t>
      </w:r>
      <w:r w:rsidRPr="00DF2F0D">
        <w:t>de</w:t>
      </w:r>
      <w:r w:rsidRPr="00DF2F0D">
        <w:rPr>
          <w:spacing w:val="-8"/>
        </w:rPr>
        <w:t xml:space="preserve"> </w:t>
      </w:r>
      <w:r w:rsidRPr="00DF2F0D">
        <w:t>la</w:t>
      </w:r>
      <w:r w:rsidRPr="00DF2F0D">
        <w:rPr>
          <w:spacing w:val="-9"/>
        </w:rPr>
        <w:t xml:space="preserve"> </w:t>
      </w:r>
      <w:r w:rsidRPr="00DF2F0D">
        <w:t>alcaldía</w:t>
      </w:r>
      <w:r w:rsidRPr="00DF2F0D">
        <w:rPr>
          <w:spacing w:val="-9"/>
        </w:rPr>
        <w:t xml:space="preserve"> </w:t>
      </w:r>
      <w:r w:rsidRPr="00DF2F0D">
        <w:t>de</w:t>
      </w:r>
      <w:r w:rsidRPr="00DF2F0D">
        <w:rPr>
          <w:spacing w:val="-8"/>
        </w:rPr>
        <w:t xml:space="preserve"> </w:t>
      </w:r>
      <w:r w:rsidRPr="00DF2F0D">
        <w:t>Armenia,</w:t>
      </w:r>
      <w:r w:rsidRPr="00DF2F0D">
        <w:rPr>
          <w:spacing w:val="-9"/>
        </w:rPr>
        <w:t xml:space="preserve"> </w:t>
      </w:r>
      <w:r w:rsidRPr="00DF2F0D">
        <w:t>donde</w:t>
      </w:r>
      <w:r w:rsidRPr="00DF2F0D">
        <w:rPr>
          <w:spacing w:val="-8"/>
        </w:rPr>
        <w:t xml:space="preserve"> </w:t>
      </w:r>
      <w:r w:rsidRPr="00DF2F0D">
        <w:t>se puede</w:t>
      </w:r>
      <w:r w:rsidRPr="00DF2F0D">
        <w:rPr>
          <w:spacing w:val="-19"/>
        </w:rPr>
        <w:t xml:space="preserve"> </w:t>
      </w:r>
      <w:r w:rsidRPr="00DF2F0D">
        <w:t>evidenciar</w:t>
      </w:r>
      <w:r w:rsidRPr="00DF2F0D">
        <w:rPr>
          <w:spacing w:val="-17"/>
        </w:rPr>
        <w:t xml:space="preserve"> </w:t>
      </w:r>
      <w:r w:rsidRPr="00DF2F0D">
        <w:t>que</w:t>
      </w:r>
      <w:r w:rsidRPr="00DF2F0D">
        <w:rPr>
          <w:spacing w:val="-19"/>
        </w:rPr>
        <w:t xml:space="preserve"> </w:t>
      </w:r>
      <w:r w:rsidRPr="00DF2F0D">
        <w:t>la</w:t>
      </w:r>
      <w:r w:rsidRPr="00DF2F0D">
        <w:rPr>
          <w:spacing w:val="-16"/>
        </w:rPr>
        <w:t xml:space="preserve"> </w:t>
      </w:r>
      <w:r w:rsidRPr="00DF2F0D">
        <w:t>gestión</w:t>
      </w:r>
      <w:r w:rsidRPr="00DF2F0D">
        <w:rPr>
          <w:spacing w:val="-19"/>
        </w:rPr>
        <w:t xml:space="preserve"> </w:t>
      </w:r>
      <w:r w:rsidRPr="00DF2F0D">
        <w:t>de</w:t>
      </w:r>
      <w:r w:rsidRPr="00DF2F0D">
        <w:rPr>
          <w:spacing w:val="-16"/>
        </w:rPr>
        <w:t xml:space="preserve"> </w:t>
      </w:r>
      <w:r w:rsidRPr="00DF2F0D">
        <w:t>tecnologías</w:t>
      </w:r>
      <w:r w:rsidRPr="00DF2F0D">
        <w:rPr>
          <w:spacing w:val="-17"/>
        </w:rPr>
        <w:t xml:space="preserve"> </w:t>
      </w:r>
      <w:r w:rsidRPr="00DF2F0D">
        <w:t>de</w:t>
      </w:r>
      <w:r w:rsidRPr="00DF2F0D">
        <w:rPr>
          <w:spacing w:val="-18"/>
        </w:rPr>
        <w:t xml:space="preserve"> </w:t>
      </w:r>
      <w:r w:rsidRPr="00DF2F0D">
        <w:t>la</w:t>
      </w:r>
      <w:r w:rsidRPr="00DF2F0D">
        <w:rPr>
          <w:spacing w:val="-16"/>
        </w:rPr>
        <w:t xml:space="preserve"> </w:t>
      </w:r>
      <w:r w:rsidRPr="00DF2F0D">
        <w:t>información</w:t>
      </w:r>
      <w:r w:rsidRPr="00DF2F0D">
        <w:rPr>
          <w:spacing w:val="-17"/>
        </w:rPr>
        <w:t xml:space="preserve"> </w:t>
      </w:r>
      <w:r w:rsidRPr="00DF2F0D">
        <w:t>se</w:t>
      </w:r>
      <w:r w:rsidRPr="00DF2F0D">
        <w:rPr>
          <w:spacing w:val="-20"/>
        </w:rPr>
        <w:t xml:space="preserve"> </w:t>
      </w:r>
      <w:r w:rsidRPr="00DF2F0D">
        <w:t>encuentra</w:t>
      </w:r>
      <w:r w:rsidRPr="00DF2F0D">
        <w:rPr>
          <w:spacing w:val="-19"/>
        </w:rPr>
        <w:t xml:space="preserve"> </w:t>
      </w:r>
      <w:r w:rsidRPr="00DF2F0D">
        <w:t>como un proceso de misional y el proceso de infraestructura tecnológica se encuentra como un proceso de</w:t>
      </w:r>
      <w:r w:rsidRPr="00DF2F0D">
        <w:rPr>
          <w:spacing w:val="-5"/>
        </w:rPr>
        <w:t xml:space="preserve"> </w:t>
      </w:r>
      <w:r w:rsidRPr="00DF2F0D">
        <w:t>apoyo.</w:t>
      </w:r>
    </w:p>
    <w:p w14:paraId="78C345AC"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6C0F437F" w14:textId="77777777" w:rsidR="00D900E9" w:rsidRPr="00DF2F0D" w:rsidRDefault="00D900E9" w:rsidP="00DF2F0D">
      <w:pPr>
        <w:pStyle w:val="Textoindependiente"/>
      </w:pPr>
    </w:p>
    <w:p w14:paraId="209D5F0B" w14:textId="77777777" w:rsidR="00D900E9" w:rsidRPr="00DF2F0D" w:rsidRDefault="004E7BD9" w:rsidP="00DF2F0D">
      <w:pPr>
        <w:pStyle w:val="Textoindependiente"/>
      </w:pPr>
      <w:r w:rsidRPr="00DF2F0D">
        <w:rPr>
          <w:noProof/>
          <w:lang w:val="es-CO" w:eastAsia="es-CO"/>
        </w:rPr>
        <w:drawing>
          <wp:anchor distT="0" distB="0" distL="0" distR="0" simplePos="0" relativeHeight="251701248" behindDoc="0" locked="0" layoutInCell="1" allowOverlap="1" wp14:anchorId="223EF84F" wp14:editId="64C8C1F1">
            <wp:simplePos x="0" y="0"/>
            <wp:positionH relativeFrom="page">
              <wp:posOffset>1476121</wp:posOffset>
            </wp:positionH>
            <wp:positionV relativeFrom="paragraph">
              <wp:posOffset>178828</wp:posOffset>
            </wp:positionV>
            <wp:extent cx="4772515" cy="32061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772515" cy="3206115"/>
                    </a:xfrm>
                    <a:prstGeom prst="rect">
                      <a:avLst/>
                    </a:prstGeom>
                  </pic:spPr>
                </pic:pic>
              </a:graphicData>
            </a:graphic>
          </wp:anchor>
        </w:drawing>
      </w:r>
    </w:p>
    <w:p w14:paraId="5053DEDE" w14:textId="77777777" w:rsidR="00D900E9" w:rsidRPr="00DF2F0D" w:rsidRDefault="004E7BD9" w:rsidP="00DF2F0D">
      <w:pPr>
        <w:pStyle w:val="Textoindependiente"/>
        <w:ind w:right="1923"/>
        <w:jc w:val="center"/>
      </w:pPr>
      <w:r w:rsidRPr="00DF2F0D">
        <w:t>Mapa de procesos Alcaldía de Armenia</w:t>
      </w:r>
    </w:p>
    <w:p w14:paraId="3C99DB7E" w14:textId="77777777" w:rsidR="00D900E9" w:rsidRPr="00DF2F0D" w:rsidRDefault="00D900E9" w:rsidP="00DF2F0D">
      <w:pPr>
        <w:pStyle w:val="Textoindependiente"/>
      </w:pPr>
    </w:p>
    <w:p w14:paraId="75863960" w14:textId="77777777" w:rsidR="00D900E9" w:rsidRPr="00DF2F0D" w:rsidRDefault="00D900E9" w:rsidP="00DF2F0D">
      <w:pPr>
        <w:pStyle w:val="Textoindependiente"/>
      </w:pPr>
    </w:p>
    <w:p w14:paraId="39541874" w14:textId="77777777" w:rsidR="00D900E9" w:rsidRPr="00DF2F0D" w:rsidRDefault="004E7BD9" w:rsidP="00DF2F0D">
      <w:pPr>
        <w:pStyle w:val="Textoindependiente"/>
        <w:jc w:val="both"/>
      </w:pPr>
      <w:r w:rsidRPr="00DF2F0D">
        <w:t>En el DNP se han establecido cuatro niveles de Macroprocesos:</w:t>
      </w:r>
    </w:p>
    <w:p w14:paraId="6A3AE84A" w14:textId="77777777" w:rsidR="00D900E9" w:rsidRPr="00DF2F0D" w:rsidRDefault="00D900E9" w:rsidP="00DF2F0D">
      <w:pPr>
        <w:pStyle w:val="Textoindependiente"/>
      </w:pPr>
    </w:p>
    <w:p w14:paraId="70EE4A07" w14:textId="77777777" w:rsidR="00D900E9" w:rsidRPr="00DF2F0D" w:rsidRDefault="004E7BD9" w:rsidP="00DF2F0D">
      <w:pPr>
        <w:pStyle w:val="Textoindependiente"/>
        <w:ind w:right="176"/>
        <w:jc w:val="both"/>
      </w:pPr>
      <w:r w:rsidRPr="00DF2F0D">
        <w:rPr>
          <w:b/>
        </w:rPr>
        <w:t xml:space="preserve">Estratégicos: </w:t>
      </w:r>
      <w:r w:rsidRPr="00DF2F0D">
        <w:t>Incluye los procesos asociados con la formulación y revisión del direccionamiento</w:t>
      </w:r>
      <w:r w:rsidRPr="00DF2F0D">
        <w:rPr>
          <w:spacing w:val="-7"/>
        </w:rPr>
        <w:t xml:space="preserve"> </w:t>
      </w:r>
      <w:r w:rsidRPr="00DF2F0D">
        <w:t>estratégico</w:t>
      </w:r>
      <w:r w:rsidRPr="00DF2F0D">
        <w:rPr>
          <w:spacing w:val="-6"/>
        </w:rPr>
        <w:t xml:space="preserve"> </w:t>
      </w:r>
      <w:r w:rsidRPr="00DF2F0D">
        <w:t>de</w:t>
      </w:r>
      <w:r w:rsidRPr="00DF2F0D">
        <w:rPr>
          <w:spacing w:val="-6"/>
        </w:rPr>
        <w:t xml:space="preserve"> </w:t>
      </w:r>
      <w:r w:rsidRPr="00DF2F0D">
        <w:t>la</w:t>
      </w:r>
      <w:r w:rsidRPr="00DF2F0D">
        <w:rPr>
          <w:spacing w:val="-7"/>
        </w:rPr>
        <w:t xml:space="preserve"> </w:t>
      </w:r>
      <w:r w:rsidRPr="00DF2F0D">
        <w:t>Entidad,</w:t>
      </w:r>
      <w:r w:rsidRPr="00DF2F0D">
        <w:rPr>
          <w:spacing w:val="-4"/>
        </w:rPr>
        <w:t xml:space="preserve"> </w:t>
      </w:r>
      <w:r w:rsidRPr="00DF2F0D">
        <w:t>y</w:t>
      </w:r>
      <w:r w:rsidRPr="00DF2F0D">
        <w:rPr>
          <w:spacing w:val="-9"/>
        </w:rPr>
        <w:t xml:space="preserve"> </w:t>
      </w:r>
      <w:r w:rsidRPr="00DF2F0D">
        <w:t>el</w:t>
      </w:r>
      <w:r w:rsidRPr="00DF2F0D">
        <w:rPr>
          <w:spacing w:val="-2"/>
        </w:rPr>
        <w:t xml:space="preserve"> </w:t>
      </w:r>
      <w:r w:rsidRPr="00DF2F0D">
        <w:t>esquema</w:t>
      </w:r>
      <w:r w:rsidRPr="00DF2F0D">
        <w:rPr>
          <w:spacing w:val="-6"/>
        </w:rPr>
        <w:t xml:space="preserve"> </w:t>
      </w:r>
      <w:r w:rsidRPr="00DF2F0D">
        <w:t>de</w:t>
      </w:r>
      <w:r w:rsidRPr="00DF2F0D">
        <w:rPr>
          <w:spacing w:val="-4"/>
        </w:rPr>
        <w:t xml:space="preserve"> </w:t>
      </w:r>
      <w:r w:rsidRPr="00DF2F0D">
        <w:t>planeación</w:t>
      </w:r>
      <w:r w:rsidRPr="00DF2F0D">
        <w:rPr>
          <w:spacing w:val="-4"/>
        </w:rPr>
        <w:t xml:space="preserve"> </w:t>
      </w:r>
      <w:r w:rsidRPr="00DF2F0D">
        <w:t>táctica</w:t>
      </w:r>
      <w:r w:rsidRPr="00DF2F0D">
        <w:rPr>
          <w:spacing w:val="-6"/>
        </w:rPr>
        <w:t xml:space="preserve"> </w:t>
      </w:r>
      <w:r w:rsidRPr="00DF2F0D">
        <w:t>que garantiza la integridad e integralidad del sistema, a través de su modelo de Operación por Procesos y los productos y servicios institucionales, generando herramientas transversales para la planeación y administración del Sistema Integrado de</w:t>
      </w:r>
      <w:r w:rsidRPr="00DF2F0D">
        <w:rPr>
          <w:spacing w:val="-5"/>
        </w:rPr>
        <w:t xml:space="preserve"> </w:t>
      </w:r>
      <w:r w:rsidRPr="00DF2F0D">
        <w:t>Gestión</w:t>
      </w:r>
    </w:p>
    <w:p w14:paraId="009AE502" w14:textId="77777777" w:rsidR="00D900E9" w:rsidRPr="00DF2F0D" w:rsidRDefault="00D900E9" w:rsidP="00DF2F0D">
      <w:pPr>
        <w:pStyle w:val="Textoindependiente"/>
      </w:pPr>
    </w:p>
    <w:p w14:paraId="515037F2" w14:textId="77777777" w:rsidR="00D900E9" w:rsidRPr="00DF2F0D" w:rsidRDefault="004E7BD9" w:rsidP="00DF2F0D">
      <w:pPr>
        <w:pStyle w:val="Textoindependiente"/>
        <w:ind w:right="183"/>
        <w:jc w:val="both"/>
      </w:pPr>
      <w:r w:rsidRPr="00DF2F0D">
        <w:rPr>
          <w:b/>
        </w:rPr>
        <w:t xml:space="preserve">Misionales: </w:t>
      </w:r>
      <w:r w:rsidRPr="00DF2F0D">
        <w:t>Reúne todas las actividades orientadas al cumplimiento de las funciones específicas de la Entidad, que establecen la Constitución y la Ley de acuerdo con su nivel y naturaleza jurídica.</w:t>
      </w:r>
    </w:p>
    <w:p w14:paraId="0D7F1DED" w14:textId="77777777" w:rsidR="00D900E9" w:rsidRPr="00DF2F0D" w:rsidRDefault="00D900E9" w:rsidP="00DF2F0D">
      <w:pPr>
        <w:pStyle w:val="Textoindependiente"/>
      </w:pPr>
    </w:p>
    <w:p w14:paraId="60ABD853" w14:textId="77777777" w:rsidR="00D900E9" w:rsidRPr="00DF2F0D" w:rsidRDefault="004E7BD9" w:rsidP="00DF2F0D">
      <w:pPr>
        <w:pStyle w:val="Textoindependiente"/>
        <w:ind w:right="182"/>
        <w:jc w:val="both"/>
      </w:pPr>
      <w:r w:rsidRPr="00DF2F0D">
        <w:rPr>
          <w:b/>
        </w:rPr>
        <w:t xml:space="preserve">Apoyo: </w:t>
      </w:r>
      <w:r w:rsidRPr="00DF2F0D">
        <w:t>Se compone de todos aquellos procesos de soporte administrativo que proporcionan los recursos humanos, físicos, financieros y tecnológicos, necesarios para el cumplimiento de la misión institucional</w:t>
      </w:r>
    </w:p>
    <w:p w14:paraId="3B96D014"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329DC5DA" w14:textId="77777777" w:rsidR="00D900E9" w:rsidRPr="00DF2F0D" w:rsidRDefault="00D900E9" w:rsidP="00DF2F0D">
      <w:pPr>
        <w:pStyle w:val="Textoindependiente"/>
      </w:pPr>
    </w:p>
    <w:p w14:paraId="69BC0A58" w14:textId="77777777" w:rsidR="00D900E9" w:rsidRPr="00DF2F0D" w:rsidRDefault="004E7BD9" w:rsidP="00DF2F0D">
      <w:pPr>
        <w:pStyle w:val="Textoindependiente"/>
        <w:ind w:right="174"/>
        <w:jc w:val="both"/>
      </w:pPr>
      <w:r w:rsidRPr="00DF2F0D">
        <w:rPr>
          <w:b/>
        </w:rPr>
        <w:t xml:space="preserve">Evaluación: </w:t>
      </w:r>
      <w:r w:rsidRPr="00DF2F0D">
        <w:t>Agrupa los procesos que permiten hacer seguimiento sobre el desempeño de la entidad, a través de mecanismos de autocontrol, autoevaluación, evaluación independiente; generando las acciones de mejora, innovación y conocimiento, que aumenten el desempeño de la entidad.</w:t>
      </w:r>
    </w:p>
    <w:p w14:paraId="6DE5BD1D" w14:textId="77777777" w:rsidR="00D900E9" w:rsidRPr="00DF2F0D" w:rsidRDefault="00D900E9" w:rsidP="00DF2F0D">
      <w:pPr>
        <w:pStyle w:val="Textoindependiente"/>
      </w:pPr>
    </w:p>
    <w:p w14:paraId="2194F800" w14:textId="77777777" w:rsidR="00D900E9" w:rsidRPr="00DF2F0D" w:rsidRDefault="004E7BD9" w:rsidP="00DF2F0D">
      <w:pPr>
        <w:pStyle w:val="Ttulo1"/>
        <w:spacing w:before="0"/>
        <w:ind w:left="0"/>
        <w:jc w:val="both"/>
      </w:pPr>
      <w:bookmarkStart w:id="7" w:name="_Toc110373485"/>
      <w:r w:rsidRPr="00DF2F0D">
        <w:t>Planeación institucional</w:t>
      </w:r>
      <w:bookmarkEnd w:id="7"/>
    </w:p>
    <w:p w14:paraId="6AFAD238" w14:textId="77777777" w:rsidR="00D900E9" w:rsidRPr="00DF2F0D" w:rsidRDefault="00D900E9" w:rsidP="00DF2F0D">
      <w:pPr>
        <w:pStyle w:val="Textoindependiente"/>
        <w:rPr>
          <w:b/>
        </w:rPr>
      </w:pPr>
    </w:p>
    <w:p w14:paraId="335F8D5B" w14:textId="77777777" w:rsidR="00D900E9" w:rsidRPr="00DF2F0D" w:rsidRDefault="004E7BD9" w:rsidP="00DF2F0D">
      <w:pPr>
        <w:pStyle w:val="Textoindependiente"/>
        <w:ind w:right="177"/>
        <w:jc w:val="both"/>
      </w:pPr>
      <w:r w:rsidRPr="00DF2F0D">
        <w:t>Como parte del establecimiento del contexto, a continuación, se relacionan las políticas de TI adoptadas y aprobadas por el comité del modelo integrado de planeación y gestión, además de ser normalizadas y publicadas en la intranet municipal</w:t>
      </w:r>
      <w:r w:rsidRPr="00DF2F0D">
        <w:rPr>
          <w:spacing w:val="-14"/>
        </w:rPr>
        <w:t xml:space="preserve"> </w:t>
      </w:r>
      <w:r w:rsidRPr="00DF2F0D">
        <w:t>de</w:t>
      </w:r>
      <w:r w:rsidRPr="00DF2F0D">
        <w:rPr>
          <w:spacing w:val="-13"/>
        </w:rPr>
        <w:t xml:space="preserve"> </w:t>
      </w:r>
      <w:r w:rsidRPr="00DF2F0D">
        <w:t>acuerdo</w:t>
      </w:r>
      <w:r w:rsidRPr="00DF2F0D">
        <w:rPr>
          <w:spacing w:val="-13"/>
        </w:rPr>
        <w:t xml:space="preserve"> </w:t>
      </w:r>
      <w:r w:rsidRPr="00DF2F0D">
        <w:t>al</w:t>
      </w:r>
      <w:r w:rsidRPr="00DF2F0D">
        <w:rPr>
          <w:spacing w:val="-10"/>
        </w:rPr>
        <w:t xml:space="preserve"> </w:t>
      </w:r>
      <w:r w:rsidRPr="00DF2F0D">
        <w:t>sistema</w:t>
      </w:r>
      <w:r w:rsidRPr="00DF2F0D">
        <w:rPr>
          <w:spacing w:val="-13"/>
        </w:rPr>
        <w:t xml:space="preserve"> </w:t>
      </w:r>
      <w:r w:rsidRPr="00DF2F0D">
        <w:t>de</w:t>
      </w:r>
      <w:r w:rsidRPr="00DF2F0D">
        <w:rPr>
          <w:spacing w:val="-13"/>
        </w:rPr>
        <w:t xml:space="preserve"> </w:t>
      </w:r>
      <w:r w:rsidRPr="00DF2F0D">
        <w:t>gestión</w:t>
      </w:r>
      <w:r w:rsidRPr="00DF2F0D">
        <w:rPr>
          <w:spacing w:val="-13"/>
        </w:rPr>
        <w:t xml:space="preserve"> </w:t>
      </w:r>
      <w:r w:rsidRPr="00DF2F0D">
        <w:t>integrado</w:t>
      </w:r>
      <w:r w:rsidRPr="00DF2F0D">
        <w:rPr>
          <w:spacing w:val="-13"/>
        </w:rPr>
        <w:t xml:space="preserve"> </w:t>
      </w:r>
      <w:r w:rsidRPr="00DF2F0D">
        <w:t>de</w:t>
      </w:r>
      <w:r w:rsidRPr="00DF2F0D">
        <w:rPr>
          <w:spacing w:val="-12"/>
        </w:rPr>
        <w:t xml:space="preserve"> </w:t>
      </w:r>
      <w:r w:rsidRPr="00DF2F0D">
        <w:t>calidad.</w:t>
      </w:r>
      <w:r w:rsidRPr="00DF2F0D">
        <w:rPr>
          <w:spacing w:val="-10"/>
        </w:rPr>
        <w:t xml:space="preserve"> </w:t>
      </w:r>
      <w:r w:rsidRPr="00DF2F0D">
        <w:t>Además</w:t>
      </w:r>
      <w:r w:rsidRPr="00DF2F0D">
        <w:rPr>
          <w:spacing w:val="-14"/>
        </w:rPr>
        <w:t xml:space="preserve"> </w:t>
      </w:r>
      <w:r w:rsidRPr="00DF2F0D">
        <w:t>del</w:t>
      </w:r>
      <w:r w:rsidRPr="00DF2F0D">
        <w:rPr>
          <w:spacing w:val="-17"/>
        </w:rPr>
        <w:t xml:space="preserve"> </w:t>
      </w:r>
      <w:r w:rsidRPr="00DF2F0D">
        <w:t>marco regulatorio que rige para la secretaría TIC</w:t>
      </w:r>
      <w:r w:rsidRPr="00DF2F0D">
        <w:rPr>
          <w:spacing w:val="-5"/>
        </w:rPr>
        <w:t xml:space="preserve"> </w:t>
      </w:r>
      <w:r w:rsidRPr="00DF2F0D">
        <w:t>municipal</w:t>
      </w:r>
    </w:p>
    <w:p w14:paraId="73BE9BD2"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9"/>
        <w:gridCol w:w="2442"/>
        <w:gridCol w:w="4981"/>
      </w:tblGrid>
      <w:tr w:rsidR="00D900E9" w:rsidRPr="00DF2F0D" w14:paraId="73E148B6" w14:textId="77777777" w:rsidTr="001C69B8">
        <w:trPr>
          <w:trHeight w:val="578"/>
          <w:tblHeader/>
        </w:trPr>
        <w:tc>
          <w:tcPr>
            <w:tcW w:w="1282" w:type="pct"/>
            <w:vAlign w:val="center"/>
          </w:tcPr>
          <w:p w14:paraId="726CB73B" w14:textId="77777777" w:rsidR="00D900E9" w:rsidRPr="00DF2F0D" w:rsidRDefault="004E7BD9" w:rsidP="00DF2F0D">
            <w:pPr>
              <w:pStyle w:val="TableParagraph"/>
              <w:jc w:val="center"/>
              <w:rPr>
                <w:b/>
                <w:sz w:val="24"/>
                <w:szCs w:val="24"/>
              </w:rPr>
            </w:pPr>
            <w:r w:rsidRPr="00DF2F0D">
              <w:rPr>
                <w:b/>
                <w:sz w:val="24"/>
                <w:szCs w:val="24"/>
              </w:rPr>
              <w:t>Política</w:t>
            </w:r>
          </w:p>
        </w:tc>
        <w:tc>
          <w:tcPr>
            <w:tcW w:w="1223" w:type="pct"/>
            <w:vAlign w:val="center"/>
          </w:tcPr>
          <w:p w14:paraId="4FBE3AA9" w14:textId="77777777" w:rsidR="00D900E9" w:rsidRPr="00DF2F0D" w:rsidRDefault="004E7BD9" w:rsidP="00DF2F0D">
            <w:pPr>
              <w:pStyle w:val="TableParagraph"/>
              <w:jc w:val="center"/>
              <w:rPr>
                <w:b/>
                <w:sz w:val="24"/>
                <w:szCs w:val="24"/>
              </w:rPr>
            </w:pPr>
            <w:r w:rsidRPr="00DF2F0D">
              <w:rPr>
                <w:b/>
                <w:sz w:val="24"/>
                <w:szCs w:val="24"/>
              </w:rPr>
              <w:t>Evidencia</w:t>
            </w:r>
          </w:p>
        </w:tc>
        <w:tc>
          <w:tcPr>
            <w:tcW w:w="2495" w:type="pct"/>
            <w:vAlign w:val="center"/>
          </w:tcPr>
          <w:p w14:paraId="4FDD3258" w14:textId="77777777" w:rsidR="00D900E9" w:rsidRPr="00DF2F0D" w:rsidRDefault="004E7BD9" w:rsidP="00DF2F0D">
            <w:pPr>
              <w:pStyle w:val="TableParagraph"/>
              <w:jc w:val="center"/>
              <w:rPr>
                <w:b/>
                <w:sz w:val="24"/>
                <w:szCs w:val="24"/>
              </w:rPr>
            </w:pPr>
            <w:r w:rsidRPr="00DF2F0D">
              <w:rPr>
                <w:b/>
                <w:sz w:val="24"/>
                <w:szCs w:val="24"/>
              </w:rPr>
              <w:t>Descripción</w:t>
            </w:r>
          </w:p>
        </w:tc>
      </w:tr>
      <w:tr w:rsidR="00D900E9" w:rsidRPr="00DF2F0D" w14:paraId="37562ABE" w14:textId="77777777" w:rsidTr="001C69B8">
        <w:trPr>
          <w:trHeight w:val="2207"/>
        </w:trPr>
        <w:tc>
          <w:tcPr>
            <w:tcW w:w="1282" w:type="pct"/>
            <w:vAlign w:val="center"/>
          </w:tcPr>
          <w:p w14:paraId="24AF59CB" w14:textId="77777777" w:rsidR="00D900E9" w:rsidRPr="00DF2F0D" w:rsidRDefault="004E7BD9" w:rsidP="00DF2F0D">
            <w:pPr>
              <w:pStyle w:val="TableParagraph"/>
              <w:ind w:right="232"/>
              <w:jc w:val="both"/>
              <w:rPr>
                <w:sz w:val="24"/>
                <w:szCs w:val="24"/>
              </w:rPr>
            </w:pPr>
            <w:r w:rsidRPr="00DF2F0D">
              <w:rPr>
                <w:sz w:val="24"/>
                <w:szCs w:val="24"/>
              </w:rPr>
              <w:t>Plan estratégico de tecnologías de la información PETI</w:t>
            </w:r>
          </w:p>
        </w:tc>
        <w:tc>
          <w:tcPr>
            <w:tcW w:w="1223" w:type="pct"/>
            <w:vAlign w:val="center"/>
          </w:tcPr>
          <w:p w14:paraId="761474F8" w14:textId="77777777" w:rsidR="00D900E9" w:rsidRPr="00DF2F0D" w:rsidRDefault="004E7BD9" w:rsidP="00DF2F0D">
            <w:pPr>
              <w:pStyle w:val="TableParagraph"/>
              <w:ind w:right="142"/>
              <w:jc w:val="both"/>
              <w:rPr>
                <w:sz w:val="24"/>
                <w:szCs w:val="24"/>
              </w:rPr>
            </w:pPr>
            <w:r w:rsidRPr="00DF2F0D">
              <w:rPr>
                <w:sz w:val="24"/>
                <w:szCs w:val="24"/>
              </w:rPr>
              <w:t>Aprobado y publicado en la intranet municipal</w:t>
            </w:r>
          </w:p>
        </w:tc>
        <w:tc>
          <w:tcPr>
            <w:tcW w:w="2495" w:type="pct"/>
            <w:vAlign w:val="center"/>
          </w:tcPr>
          <w:p w14:paraId="09D83F17" w14:textId="77777777" w:rsidR="00D900E9" w:rsidRPr="00DF2F0D" w:rsidRDefault="004E7BD9" w:rsidP="00DF2F0D">
            <w:pPr>
              <w:pStyle w:val="TableParagraph"/>
              <w:ind w:right="101"/>
              <w:jc w:val="both"/>
              <w:rPr>
                <w:sz w:val="24"/>
                <w:szCs w:val="24"/>
              </w:rPr>
            </w:pPr>
            <w:r w:rsidRPr="00DF2F0D">
              <w:rPr>
                <w:sz w:val="24"/>
                <w:szCs w:val="24"/>
              </w:rPr>
              <w:t>Promueve el desarrollo y la modernización de la entidad, apoyados en el uso estratégico de las TIC, a partir de la implementación del Plan Estratégico de las tecnologías de la información, en busca de un gobierno más eficiente, abierto, transparente y</w:t>
            </w:r>
          </w:p>
          <w:p w14:paraId="47F90589" w14:textId="77777777" w:rsidR="00D900E9" w:rsidRPr="00DF2F0D" w:rsidRDefault="004E7BD9" w:rsidP="00DF2F0D">
            <w:pPr>
              <w:pStyle w:val="TableParagraph"/>
              <w:jc w:val="both"/>
              <w:rPr>
                <w:sz w:val="24"/>
                <w:szCs w:val="24"/>
              </w:rPr>
            </w:pPr>
            <w:r w:rsidRPr="00DF2F0D">
              <w:rPr>
                <w:sz w:val="24"/>
                <w:szCs w:val="24"/>
              </w:rPr>
              <w:t>cercano a la comunidad.</w:t>
            </w:r>
          </w:p>
        </w:tc>
      </w:tr>
      <w:tr w:rsidR="00D900E9" w:rsidRPr="00DF2F0D" w14:paraId="05980E64" w14:textId="77777777" w:rsidTr="001C69B8">
        <w:trPr>
          <w:trHeight w:val="2483"/>
        </w:trPr>
        <w:tc>
          <w:tcPr>
            <w:tcW w:w="1282" w:type="pct"/>
            <w:vAlign w:val="center"/>
          </w:tcPr>
          <w:p w14:paraId="7FB289EB" w14:textId="77777777" w:rsidR="00D900E9" w:rsidRPr="00DF2F0D" w:rsidRDefault="004E7BD9" w:rsidP="00DF2F0D">
            <w:pPr>
              <w:pStyle w:val="TableParagraph"/>
              <w:ind w:right="152"/>
              <w:jc w:val="both"/>
              <w:rPr>
                <w:sz w:val="24"/>
                <w:szCs w:val="24"/>
              </w:rPr>
            </w:pPr>
            <w:r w:rsidRPr="00DF2F0D">
              <w:rPr>
                <w:sz w:val="24"/>
                <w:szCs w:val="24"/>
              </w:rPr>
              <w:t>Plan de Seguridad y privacidad de la información</w:t>
            </w:r>
          </w:p>
        </w:tc>
        <w:tc>
          <w:tcPr>
            <w:tcW w:w="1223" w:type="pct"/>
            <w:vAlign w:val="center"/>
          </w:tcPr>
          <w:p w14:paraId="7F6206D6" w14:textId="77777777" w:rsidR="00D900E9" w:rsidRPr="00DF2F0D" w:rsidRDefault="004E7BD9" w:rsidP="00DF2F0D">
            <w:pPr>
              <w:pStyle w:val="TableParagraph"/>
              <w:ind w:right="142"/>
              <w:jc w:val="both"/>
              <w:rPr>
                <w:sz w:val="24"/>
                <w:szCs w:val="24"/>
              </w:rPr>
            </w:pPr>
            <w:r w:rsidRPr="00DF2F0D">
              <w:rPr>
                <w:sz w:val="24"/>
                <w:szCs w:val="24"/>
              </w:rPr>
              <w:t>Aprobado y publicado en la intranet municipal</w:t>
            </w:r>
          </w:p>
        </w:tc>
        <w:tc>
          <w:tcPr>
            <w:tcW w:w="2495" w:type="pct"/>
            <w:vAlign w:val="center"/>
          </w:tcPr>
          <w:p w14:paraId="6EAD335B" w14:textId="77777777" w:rsidR="00D900E9" w:rsidRPr="00DF2F0D" w:rsidRDefault="004E7BD9" w:rsidP="00DF2F0D">
            <w:pPr>
              <w:pStyle w:val="TableParagraph"/>
              <w:ind w:right="107"/>
              <w:jc w:val="both"/>
              <w:rPr>
                <w:sz w:val="24"/>
                <w:szCs w:val="24"/>
              </w:rPr>
            </w:pPr>
            <w:r w:rsidRPr="00DF2F0D">
              <w:rPr>
                <w:sz w:val="24"/>
                <w:szCs w:val="24"/>
              </w:rPr>
              <w:t>Establece el Plan de Seguridad y Privacidad de la Información, como parte de la implementación del modelo de seguridad y privacidad de la información MSPI. El cronograma de actividades, fechas de entrega de la documentación correspondiente a la implementación del modelo MSPI en la entidad.</w:t>
            </w:r>
          </w:p>
        </w:tc>
      </w:tr>
      <w:tr w:rsidR="00D900E9" w:rsidRPr="00DF2F0D" w14:paraId="37C527D0" w14:textId="77777777" w:rsidTr="001C69B8">
        <w:trPr>
          <w:trHeight w:val="2486"/>
        </w:trPr>
        <w:tc>
          <w:tcPr>
            <w:tcW w:w="1282" w:type="pct"/>
            <w:vAlign w:val="center"/>
          </w:tcPr>
          <w:p w14:paraId="7E031F54" w14:textId="77777777" w:rsidR="00D900E9" w:rsidRPr="00DF2F0D" w:rsidRDefault="004E7BD9" w:rsidP="00DF2F0D">
            <w:pPr>
              <w:pStyle w:val="TableParagraph"/>
              <w:ind w:right="445"/>
              <w:jc w:val="both"/>
              <w:rPr>
                <w:sz w:val="24"/>
                <w:szCs w:val="24"/>
              </w:rPr>
            </w:pPr>
            <w:r w:rsidRPr="00DF2F0D">
              <w:rPr>
                <w:sz w:val="24"/>
                <w:szCs w:val="24"/>
              </w:rPr>
              <w:t>Política de seguridad y privacidad de la información</w:t>
            </w:r>
          </w:p>
        </w:tc>
        <w:tc>
          <w:tcPr>
            <w:tcW w:w="1223" w:type="pct"/>
            <w:vAlign w:val="center"/>
          </w:tcPr>
          <w:p w14:paraId="58D5E734" w14:textId="77777777" w:rsidR="00D900E9" w:rsidRPr="00DF2F0D" w:rsidRDefault="00D900E9" w:rsidP="00DF2F0D">
            <w:pPr>
              <w:pStyle w:val="TableParagraph"/>
              <w:jc w:val="both"/>
              <w:rPr>
                <w:sz w:val="24"/>
                <w:szCs w:val="24"/>
              </w:rPr>
            </w:pPr>
          </w:p>
          <w:p w14:paraId="30E7D48A" w14:textId="77777777" w:rsidR="00D900E9" w:rsidRPr="00DF2F0D" w:rsidRDefault="004E7BD9" w:rsidP="00DF2F0D">
            <w:pPr>
              <w:pStyle w:val="TableParagraph"/>
              <w:ind w:right="142"/>
              <w:jc w:val="both"/>
              <w:rPr>
                <w:sz w:val="24"/>
                <w:szCs w:val="24"/>
              </w:rPr>
            </w:pPr>
            <w:r w:rsidRPr="00DF2F0D">
              <w:rPr>
                <w:sz w:val="24"/>
                <w:szCs w:val="24"/>
              </w:rPr>
              <w:t>Aprobado y publicado en la intranet municipal</w:t>
            </w:r>
          </w:p>
        </w:tc>
        <w:tc>
          <w:tcPr>
            <w:tcW w:w="2495" w:type="pct"/>
            <w:vAlign w:val="center"/>
          </w:tcPr>
          <w:p w14:paraId="48D186E0" w14:textId="77777777" w:rsidR="00D900E9" w:rsidRPr="00DF2F0D" w:rsidRDefault="004E7BD9" w:rsidP="00DF2F0D">
            <w:pPr>
              <w:pStyle w:val="TableParagraph"/>
              <w:ind w:right="134"/>
              <w:jc w:val="both"/>
              <w:rPr>
                <w:sz w:val="24"/>
                <w:szCs w:val="24"/>
              </w:rPr>
            </w:pPr>
            <w:r w:rsidRPr="00DF2F0D">
              <w:rPr>
                <w:sz w:val="24"/>
                <w:szCs w:val="24"/>
              </w:rPr>
              <w:t>Política que establece los lineamientos y controles generales en seguridad de la información, teniendo en cuenta la privacidad, confidencialidad y disponibilidad de la información.</w:t>
            </w:r>
          </w:p>
          <w:p w14:paraId="293029ED" w14:textId="6F941861" w:rsidR="00D900E9" w:rsidRPr="00DF2F0D" w:rsidRDefault="004E7BD9" w:rsidP="00DF2F0D">
            <w:pPr>
              <w:pStyle w:val="TableParagraph"/>
              <w:ind w:right="187"/>
              <w:jc w:val="both"/>
              <w:rPr>
                <w:sz w:val="24"/>
                <w:szCs w:val="24"/>
              </w:rPr>
            </w:pPr>
            <w:r w:rsidRPr="00DF2F0D">
              <w:rPr>
                <w:sz w:val="24"/>
                <w:szCs w:val="24"/>
              </w:rPr>
              <w:t>Esta política hace parte del modelo de seguridad y privacidad de la información MSPI, el cual está en</w:t>
            </w:r>
            <w:r w:rsidR="0089020D" w:rsidRPr="00DF2F0D">
              <w:rPr>
                <w:sz w:val="24"/>
                <w:szCs w:val="24"/>
              </w:rPr>
              <w:t xml:space="preserve"> adopción por parte de la administración municipal.</w:t>
            </w:r>
          </w:p>
        </w:tc>
      </w:tr>
      <w:tr w:rsidR="00DF2F0D" w:rsidRPr="00DF2F0D" w14:paraId="77513643" w14:textId="77777777" w:rsidTr="001C69B8">
        <w:trPr>
          <w:trHeight w:val="4021"/>
        </w:trPr>
        <w:tc>
          <w:tcPr>
            <w:tcW w:w="1282" w:type="pct"/>
            <w:vAlign w:val="center"/>
          </w:tcPr>
          <w:p w14:paraId="7249DE10" w14:textId="0BA6BDD8" w:rsidR="00DF2F0D" w:rsidRPr="00DF2F0D" w:rsidRDefault="00DF2F0D" w:rsidP="00DF2F0D">
            <w:pPr>
              <w:pStyle w:val="TableParagraph"/>
              <w:jc w:val="both"/>
              <w:rPr>
                <w:sz w:val="24"/>
                <w:szCs w:val="24"/>
              </w:rPr>
            </w:pPr>
            <w:r w:rsidRPr="00DF2F0D">
              <w:rPr>
                <w:sz w:val="24"/>
                <w:szCs w:val="24"/>
              </w:rPr>
              <w:lastRenderedPageBreak/>
              <w:t>Política de tratamiento de datos personales</w:t>
            </w:r>
          </w:p>
        </w:tc>
        <w:tc>
          <w:tcPr>
            <w:tcW w:w="1223" w:type="pct"/>
            <w:vAlign w:val="center"/>
          </w:tcPr>
          <w:p w14:paraId="16D9129D" w14:textId="763D0CD2" w:rsidR="00DF2F0D" w:rsidRPr="00DF2F0D" w:rsidRDefault="00DF2F0D" w:rsidP="00DF2F0D">
            <w:pPr>
              <w:pStyle w:val="TableParagraph"/>
              <w:jc w:val="both"/>
              <w:rPr>
                <w:sz w:val="24"/>
                <w:szCs w:val="24"/>
              </w:rPr>
            </w:pPr>
            <w:r w:rsidRPr="00DF2F0D">
              <w:rPr>
                <w:sz w:val="24"/>
                <w:szCs w:val="24"/>
              </w:rPr>
              <w:t>Aprobado y publicado en la intranet municipal</w:t>
            </w:r>
          </w:p>
        </w:tc>
        <w:tc>
          <w:tcPr>
            <w:tcW w:w="2495" w:type="pct"/>
            <w:vAlign w:val="center"/>
          </w:tcPr>
          <w:p w14:paraId="20ABBBD2" w14:textId="1F21C50F" w:rsidR="00DF2F0D" w:rsidRPr="00DF2F0D" w:rsidRDefault="00DF2F0D" w:rsidP="00DF2F0D">
            <w:pPr>
              <w:pStyle w:val="TableParagraph"/>
              <w:ind w:right="134"/>
              <w:jc w:val="both"/>
              <w:rPr>
                <w:sz w:val="24"/>
                <w:szCs w:val="24"/>
              </w:rPr>
            </w:pPr>
            <w:r w:rsidRPr="00DF2F0D">
              <w:rPr>
                <w:sz w:val="24"/>
                <w:szCs w:val="24"/>
              </w:rPr>
              <w:t>La política de tratamiento de datos personales de la Alcaldía de Armenia, tiene como objeto proteger la privacidad de la información personal de terceros, obtenida a través de sus diferentes sistemas de información, lo anterior con el fin de salvaguardar la privacidad y seguridad de la información de las personas que hacen uso de los aplicativos y/o sistemas de información de la entidad. Esta Política aplica tanto para funcionarios, como practicantes, terceros, ciudadanía en general, entre otros.</w:t>
            </w:r>
          </w:p>
        </w:tc>
      </w:tr>
      <w:tr w:rsidR="00DF2F0D" w:rsidRPr="00DF2F0D" w14:paraId="56C25425" w14:textId="77777777" w:rsidTr="001C69B8">
        <w:trPr>
          <w:trHeight w:val="1554"/>
        </w:trPr>
        <w:tc>
          <w:tcPr>
            <w:tcW w:w="1282" w:type="pct"/>
            <w:vAlign w:val="center"/>
          </w:tcPr>
          <w:p w14:paraId="39DD1FC3" w14:textId="6D919229" w:rsidR="00DF2F0D" w:rsidRPr="00DF2F0D" w:rsidRDefault="00DF2F0D" w:rsidP="00DF2F0D">
            <w:pPr>
              <w:pStyle w:val="TableParagraph"/>
              <w:jc w:val="both"/>
              <w:rPr>
                <w:sz w:val="24"/>
                <w:szCs w:val="24"/>
              </w:rPr>
            </w:pPr>
            <w:r w:rsidRPr="00DF2F0D">
              <w:rPr>
                <w:sz w:val="24"/>
                <w:szCs w:val="24"/>
              </w:rPr>
              <w:t>Arquitectura Empresarial Uso y Apropiación de las TIC</w:t>
            </w:r>
          </w:p>
        </w:tc>
        <w:tc>
          <w:tcPr>
            <w:tcW w:w="1223" w:type="pct"/>
            <w:vAlign w:val="center"/>
          </w:tcPr>
          <w:p w14:paraId="7318506E" w14:textId="04A11434" w:rsidR="00DF2F0D" w:rsidRPr="00DF2F0D" w:rsidRDefault="00DF2F0D" w:rsidP="00DF2F0D">
            <w:pPr>
              <w:pStyle w:val="TableParagraph"/>
              <w:jc w:val="both"/>
              <w:rPr>
                <w:sz w:val="24"/>
                <w:szCs w:val="24"/>
              </w:rPr>
            </w:pPr>
            <w:r w:rsidRPr="00DF2F0D">
              <w:rPr>
                <w:sz w:val="24"/>
                <w:szCs w:val="24"/>
              </w:rPr>
              <w:t>Aprobado y publicado en la intranet municipal</w:t>
            </w:r>
          </w:p>
        </w:tc>
        <w:tc>
          <w:tcPr>
            <w:tcW w:w="2495" w:type="pct"/>
            <w:vAlign w:val="center"/>
          </w:tcPr>
          <w:p w14:paraId="06D28EF0" w14:textId="3290B22F" w:rsidR="00DF2F0D" w:rsidRPr="00DF2F0D" w:rsidRDefault="00DF2F0D" w:rsidP="00DF2F0D">
            <w:pPr>
              <w:pStyle w:val="TableParagraph"/>
              <w:ind w:right="134"/>
              <w:jc w:val="both"/>
              <w:rPr>
                <w:sz w:val="24"/>
                <w:szCs w:val="24"/>
              </w:rPr>
            </w:pPr>
            <w:r w:rsidRPr="00DF2F0D">
              <w:rPr>
                <w:sz w:val="24"/>
                <w:szCs w:val="24"/>
              </w:rPr>
              <w:t>Definir la estrategia de conocimiento, uso, apropiación y divulgación de los servicios TI de la entidad, que soportan sus servicios, procesos y apoyan el logro de sus objetivos estratégicos.</w:t>
            </w:r>
          </w:p>
        </w:tc>
      </w:tr>
      <w:tr w:rsidR="00DF2F0D" w:rsidRPr="00DF2F0D" w14:paraId="4F0E3057" w14:textId="77777777" w:rsidTr="001C69B8">
        <w:trPr>
          <w:trHeight w:val="1818"/>
        </w:trPr>
        <w:tc>
          <w:tcPr>
            <w:tcW w:w="1282" w:type="pct"/>
            <w:vAlign w:val="center"/>
          </w:tcPr>
          <w:p w14:paraId="34AB3A7E" w14:textId="74107DC0" w:rsidR="00DF2F0D" w:rsidRPr="00DF2F0D" w:rsidRDefault="00DF2F0D" w:rsidP="00DF2F0D">
            <w:pPr>
              <w:pStyle w:val="TableParagraph"/>
              <w:jc w:val="both"/>
              <w:rPr>
                <w:sz w:val="24"/>
                <w:szCs w:val="24"/>
              </w:rPr>
            </w:pPr>
            <w:r w:rsidRPr="00DF2F0D">
              <w:rPr>
                <w:sz w:val="24"/>
                <w:szCs w:val="24"/>
              </w:rPr>
              <w:t>Plan de tratamiento de riesgos de seguridad</w:t>
            </w:r>
          </w:p>
        </w:tc>
        <w:tc>
          <w:tcPr>
            <w:tcW w:w="1223" w:type="pct"/>
            <w:vAlign w:val="center"/>
          </w:tcPr>
          <w:p w14:paraId="27EFB38A" w14:textId="37B5364C" w:rsidR="00DF2F0D" w:rsidRPr="00DF2F0D" w:rsidRDefault="00DF2F0D" w:rsidP="00DF2F0D">
            <w:pPr>
              <w:pStyle w:val="TableParagraph"/>
              <w:jc w:val="both"/>
              <w:rPr>
                <w:sz w:val="24"/>
                <w:szCs w:val="24"/>
              </w:rPr>
            </w:pPr>
            <w:r w:rsidRPr="00DF2F0D">
              <w:rPr>
                <w:sz w:val="24"/>
                <w:szCs w:val="24"/>
              </w:rPr>
              <w:t>Aprobado y publicado en la intranet municipal</w:t>
            </w:r>
          </w:p>
        </w:tc>
        <w:tc>
          <w:tcPr>
            <w:tcW w:w="2495" w:type="pct"/>
            <w:vAlign w:val="center"/>
          </w:tcPr>
          <w:p w14:paraId="31C78A37" w14:textId="3DF0CBB7" w:rsidR="00DF2F0D" w:rsidRPr="00DF2F0D" w:rsidRDefault="00DF2F0D" w:rsidP="00DF2F0D">
            <w:pPr>
              <w:pStyle w:val="TableParagraph"/>
              <w:ind w:right="134"/>
              <w:jc w:val="both"/>
              <w:rPr>
                <w:sz w:val="24"/>
                <w:szCs w:val="24"/>
              </w:rPr>
            </w:pPr>
            <w:r w:rsidRPr="00DF2F0D">
              <w:rPr>
                <w:sz w:val="24"/>
                <w:szCs w:val="24"/>
              </w:rPr>
              <w:t>Establece un marco de gestión de riesgos a través del cual se mitiguen las vulnerabilidades y amenazas asociados a los activos de información de la Alcaldía de Armenia, con el fin de lograr reducir su probabilidad e impacto en la</w:t>
            </w:r>
            <w:r w:rsidRPr="00DF2F0D">
              <w:rPr>
                <w:spacing w:val="-3"/>
                <w:sz w:val="24"/>
                <w:szCs w:val="24"/>
              </w:rPr>
              <w:t xml:space="preserve"> </w:t>
            </w:r>
            <w:r w:rsidRPr="00DF2F0D">
              <w:rPr>
                <w:sz w:val="24"/>
                <w:szCs w:val="24"/>
              </w:rPr>
              <w:t>entidad.</w:t>
            </w:r>
          </w:p>
        </w:tc>
      </w:tr>
    </w:tbl>
    <w:p w14:paraId="219531AD"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04062274" w14:textId="5744C54B" w:rsidR="00D900E9" w:rsidRPr="00DF2F0D" w:rsidRDefault="00DF2F0D" w:rsidP="00DF2F0D">
      <w:pPr>
        <w:pStyle w:val="Ttulo1"/>
        <w:spacing w:before="0"/>
        <w:ind w:left="0" w:right="46"/>
        <w:jc w:val="center"/>
      </w:pPr>
      <w:bookmarkStart w:id="8" w:name="_Toc110373486"/>
      <w:r w:rsidRPr="00DF2F0D">
        <w:lastRenderedPageBreak/>
        <w:t>MARCO REGULATORIO</w:t>
      </w:r>
      <w:bookmarkEnd w:id="8"/>
    </w:p>
    <w:p w14:paraId="7A647F33" w14:textId="77777777" w:rsidR="00D900E9" w:rsidRPr="00DF2F0D" w:rsidRDefault="00D900E9" w:rsidP="00DF2F0D">
      <w:pPr>
        <w:pStyle w:val="Textoindependiente"/>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0"/>
        <w:gridCol w:w="3068"/>
        <w:gridCol w:w="4234"/>
      </w:tblGrid>
      <w:tr w:rsidR="00D900E9" w:rsidRPr="00DF2F0D" w14:paraId="473AB118" w14:textId="77777777" w:rsidTr="001C69B8">
        <w:trPr>
          <w:trHeight w:val="382"/>
          <w:tblHeader/>
        </w:trPr>
        <w:tc>
          <w:tcPr>
            <w:tcW w:w="1342" w:type="pct"/>
            <w:vAlign w:val="center"/>
          </w:tcPr>
          <w:p w14:paraId="7C70B72B" w14:textId="77777777" w:rsidR="00D900E9" w:rsidRPr="00E61435" w:rsidRDefault="004E7BD9" w:rsidP="00E61435">
            <w:pPr>
              <w:pStyle w:val="TableParagraph"/>
              <w:jc w:val="center"/>
              <w:rPr>
                <w:bCs/>
              </w:rPr>
            </w:pPr>
            <w:r w:rsidRPr="00E61435">
              <w:rPr>
                <w:bCs/>
              </w:rPr>
              <w:t>Legislación</w:t>
            </w:r>
          </w:p>
        </w:tc>
        <w:tc>
          <w:tcPr>
            <w:tcW w:w="1537" w:type="pct"/>
            <w:vAlign w:val="center"/>
          </w:tcPr>
          <w:p w14:paraId="0B2FDF57" w14:textId="77777777" w:rsidR="00D900E9" w:rsidRPr="00E61435" w:rsidRDefault="004E7BD9" w:rsidP="00E61435">
            <w:pPr>
              <w:pStyle w:val="TableParagraph"/>
              <w:jc w:val="center"/>
              <w:rPr>
                <w:bCs/>
              </w:rPr>
            </w:pPr>
            <w:r w:rsidRPr="00E61435">
              <w:rPr>
                <w:bCs/>
              </w:rPr>
              <w:t>Tema</w:t>
            </w:r>
          </w:p>
        </w:tc>
        <w:tc>
          <w:tcPr>
            <w:tcW w:w="2121" w:type="pct"/>
            <w:vAlign w:val="center"/>
          </w:tcPr>
          <w:p w14:paraId="4697C3AD" w14:textId="77777777" w:rsidR="00D900E9" w:rsidRPr="00E61435" w:rsidRDefault="004E7BD9" w:rsidP="00E61435">
            <w:pPr>
              <w:pStyle w:val="TableParagraph"/>
              <w:jc w:val="center"/>
              <w:rPr>
                <w:bCs/>
              </w:rPr>
            </w:pPr>
            <w:r w:rsidRPr="00E61435">
              <w:rPr>
                <w:bCs/>
              </w:rPr>
              <w:t>Referencia</w:t>
            </w:r>
          </w:p>
        </w:tc>
      </w:tr>
      <w:tr w:rsidR="00D900E9" w:rsidRPr="00DF2F0D" w14:paraId="7720EDD2" w14:textId="77777777" w:rsidTr="001C69B8">
        <w:trPr>
          <w:trHeight w:val="2456"/>
        </w:trPr>
        <w:tc>
          <w:tcPr>
            <w:tcW w:w="1342" w:type="pct"/>
            <w:vAlign w:val="center"/>
          </w:tcPr>
          <w:p w14:paraId="13C8F48F" w14:textId="77777777" w:rsidR="00D900E9" w:rsidRPr="00E61435" w:rsidRDefault="004E7BD9" w:rsidP="00E61435">
            <w:pPr>
              <w:pStyle w:val="TableParagraph"/>
              <w:jc w:val="both"/>
              <w:rPr>
                <w:bCs/>
              </w:rPr>
            </w:pPr>
            <w:r w:rsidRPr="00E61435">
              <w:rPr>
                <w:bCs/>
              </w:rPr>
              <w:t>Ley 527 de 1999</w:t>
            </w:r>
          </w:p>
        </w:tc>
        <w:tc>
          <w:tcPr>
            <w:tcW w:w="1537" w:type="pct"/>
            <w:vAlign w:val="center"/>
          </w:tcPr>
          <w:p w14:paraId="29C86C75" w14:textId="77777777" w:rsidR="00DF2F0D" w:rsidRPr="00E61435" w:rsidRDefault="004E7BD9" w:rsidP="00E61435">
            <w:pPr>
              <w:pStyle w:val="TableParagraph"/>
              <w:ind w:right="139"/>
              <w:jc w:val="both"/>
              <w:rPr>
                <w:bCs/>
              </w:rPr>
            </w:pPr>
            <w:r w:rsidRPr="00E61435">
              <w:rPr>
                <w:bCs/>
              </w:rPr>
              <w:t>“Por medio de la cual se define y se reglamenta el acceso y el uso</w:t>
            </w:r>
            <w:r w:rsidR="00DF2F0D" w:rsidRPr="00E61435">
              <w:rPr>
                <w:bCs/>
              </w:rPr>
              <w:t xml:space="preserve"> de los mensajes</w:t>
            </w:r>
          </w:p>
          <w:p w14:paraId="7319D66F" w14:textId="08F592E2" w:rsidR="00D900E9" w:rsidRPr="00E61435" w:rsidRDefault="00DF2F0D" w:rsidP="00E61435">
            <w:pPr>
              <w:pStyle w:val="TableParagraph"/>
              <w:ind w:right="139"/>
              <w:jc w:val="both"/>
              <w:rPr>
                <w:bCs/>
              </w:rPr>
            </w:pPr>
            <w:r w:rsidRPr="00E61435">
              <w:rPr>
                <w:bCs/>
              </w:rPr>
              <w:t>de datos”</w:t>
            </w:r>
          </w:p>
        </w:tc>
        <w:tc>
          <w:tcPr>
            <w:tcW w:w="2121" w:type="pct"/>
            <w:vAlign w:val="center"/>
          </w:tcPr>
          <w:p w14:paraId="41445FED" w14:textId="4E05E4FA" w:rsidR="00D900E9" w:rsidRPr="00E61435" w:rsidRDefault="004E7BD9" w:rsidP="00E61435">
            <w:pPr>
              <w:pStyle w:val="TableParagraph"/>
              <w:ind w:right="100"/>
              <w:jc w:val="both"/>
              <w:rPr>
                <w:bCs/>
              </w:rPr>
            </w:pPr>
            <w:r w:rsidRPr="00E61435">
              <w:rPr>
                <w:bCs/>
              </w:rPr>
              <w:t>El mensaje de datos es “La información generada, enviada, recibida, almacenada o comunicada por medios electrónicos, ópticos o similares, como pudieran ser, entre otros, el Intercambio Electrónico de</w:t>
            </w:r>
            <w:r w:rsidRPr="00E61435">
              <w:rPr>
                <w:bCs/>
                <w:spacing w:val="-6"/>
              </w:rPr>
              <w:t xml:space="preserve"> </w:t>
            </w:r>
            <w:r w:rsidRPr="00E61435">
              <w:rPr>
                <w:bCs/>
              </w:rPr>
              <w:t>Datos,</w:t>
            </w:r>
            <w:r w:rsidR="00DF2F0D" w:rsidRPr="00E61435">
              <w:rPr>
                <w:bCs/>
              </w:rPr>
              <w:t xml:space="preserve"> Internet, el correo electrónico, el telegrama, él télex o el telefax”.</w:t>
            </w:r>
          </w:p>
        </w:tc>
      </w:tr>
      <w:tr w:rsidR="00DF2F0D" w:rsidRPr="00DF2F0D" w14:paraId="7C7F3C9B" w14:textId="77777777" w:rsidTr="001C69B8">
        <w:trPr>
          <w:trHeight w:val="1931"/>
        </w:trPr>
        <w:tc>
          <w:tcPr>
            <w:tcW w:w="1342" w:type="pct"/>
            <w:vAlign w:val="center"/>
          </w:tcPr>
          <w:p w14:paraId="662F2E3E" w14:textId="1418C6BC" w:rsidR="00DF2F0D" w:rsidRPr="00E61435" w:rsidRDefault="00DF2F0D" w:rsidP="00E61435">
            <w:pPr>
              <w:pStyle w:val="TableParagraph"/>
              <w:jc w:val="both"/>
              <w:rPr>
                <w:bCs/>
              </w:rPr>
            </w:pPr>
            <w:r w:rsidRPr="00E61435">
              <w:rPr>
                <w:bCs/>
              </w:rPr>
              <w:t>Ley 1226 del 2008</w:t>
            </w:r>
          </w:p>
        </w:tc>
        <w:tc>
          <w:tcPr>
            <w:tcW w:w="1537" w:type="pct"/>
            <w:vAlign w:val="center"/>
          </w:tcPr>
          <w:p w14:paraId="158CDA37" w14:textId="77777777" w:rsidR="00DF2F0D" w:rsidRPr="00E61435" w:rsidRDefault="00DF2F0D" w:rsidP="00E61435">
            <w:pPr>
              <w:pStyle w:val="TableParagraph"/>
              <w:ind w:right="164"/>
              <w:jc w:val="both"/>
              <w:rPr>
                <w:bCs/>
              </w:rPr>
            </w:pPr>
            <w:r w:rsidRPr="00E61435">
              <w:rPr>
                <w:bCs/>
              </w:rPr>
              <w:t>“Por la cual se dictan disposiciones generales del hábeas data y se regula el manejo de la información contenida en bases de datos personales, en especial la financiera, crediticia, comercial, de servicios y la proveniente de</w:t>
            </w:r>
          </w:p>
          <w:p w14:paraId="3B0DEF1E" w14:textId="579C2122" w:rsidR="00DF2F0D" w:rsidRPr="00E61435" w:rsidRDefault="00DF2F0D" w:rsidP="00E61435">
            <w:pPr>
              <w:pStyle w:val="TableParagraph"/>
              <w:ind w:right="217"/>
              <w:jc w:val="both"/>
              <w:rPr>
                <w:bCs/>
              </w:rPr>
            </w:pPr>
            <w:r w:rsidRPr="00E61435">
              <w:rPr>
                <w:bCs/>
              </w:rPr>
              <w:t>terceros países”</w:t>
            </w:r>
          </w:p>
        </w:tc>
        <w:tc>
          <w:tcPr>
            <w:tcW w:w="2121" w:type="pct"/>
            <w:vAlign w:val="center"/>
          </w:tcPr>
          <w:p w14:paraId="209B2FA3" w14:textId="1BAFF530" w:rsidR="00DF2F0D" w:rsidRPr="00E61435" w:rsidRDefault="00DF2F0D" w:rsidP="00E61435">
            <w:pPr>
              <w:pStyle w:val="TableParagraph"/>
              <w:ind w:right="100"/>
              <w:jc w:val="both"/>
              <w:rPr>
                <w:bCs/>
              </w:rPr>
            </w:pPr>
            <w:r w:rsidRPr="00E61435">
              <w:rPr>
                <w:bCs/>
              </w:rPr>
              <w:t>Se regula el manejo de la información para “todos los datos de información personal registrados en un banco de datos, sean estos administrados por entidades de naturaleza pública o privada”.</w:t>
            </w:r>
          </w:p>
        </w:tc>
      </w:tr>
      <w:tr w:rsidR="00DF2F0D" w:rsidRPr="00DF2F0D" w14:paraId="7600D1EE" w14:textId="77777777" w:rsidTr="001C69B8">
        <w:trPr>
          <w:trHeight w:val="567"/>
        </w:trPr>
        <w:tc>
          <w:tcPr>
            <w:tcW w:w="1342" w:type="pct"/>
            <w:vAlign w:val="center"/>
          </w:tcPr>
          <w:p w14:paraId="152726F2" w14:textId="2D169A39" w:rsidR="00DF2F0D" w:rsidRPr="00E61435" w:rsidRDefault="00DF2F0D" w:rsidP="00E61435">
            <w:pPr>
              <w:pStyle w:val="TableParagraph"/>
              <w:jc w:val="both"/>
              <w:rPr>
                <w:bCs/>
              </w:rPr>
            </w:pPr>
            <w:r w:rsidRPr="00E61435">
              <w:rPr>
                <w:bCs/>
              </w:rPr>
              <w:t>Ley 1273 del 2009</w:t>
            </w:r>
          </w:p>
        </w:tc>
        <w:tc>
          <w:tcPr>
            <w:tcW w:w="1537" w:type="pct"/>
            <w:vAlign w:val="center"/>
          </w:tcPr>
          <w:p w14:paraId="572749E2" w14:textId="77777777" w:rsidR="00DF2F0D" w:rsidRPr="00E61435" w:rsidRDefault="00DF2F0D" w:rsidP="00E61435">
            <w:pPr>
              <w:pStyle w:val="TableParagraph"/>
              <w:ind w:right="128"/>
              <w:jc w:val="both"/>
              <w:rPr>
                <w:bCs/>
              </w:rPr>
            </w:pPr>
            <w:r w:rsidRPr="00E61435">
              <w:rPr>
                <w:bCs/>
              </w:rPr>
              <w:t xml:space="preserve">“Por medio de la cual se crea un nuevo bien jurídico tutelado denominado “de la protección de la información y de los datos” y </w:t>
            </w:r>
            <w:r w:rsidRPr="00E61435">
              <w:rPr>
                <w:bCs/>
                <w:spacing w:val="-6"/>
              </w:rPr>
              <w:t xml:space="preserve">se </w:t>
            </w:r>
            <w:r w:rsidRPr="00E61435">
              <w:rPr>
                <w:bCs/>
              </w:rPr>
              <w:t>preservan integralmente los sistemas que utilicen las tecnologías de la información y</w:t>
            </w:r>
            <w:r w:rsidRPr="00E61435">
              <w:rPr>
                <w:bCs/>
                <w:spacing w:val="-3"/>
              </w:rPr>
              <w:t xml:space="preserve"> </w:t>
            </w:r>
            <w:r w:rsidRPr="00E61435">
              <w:rPr>
                <w:bCs/>
              </w:rPr>
              <w:t>las</w:t>
            </w:r>
          </w:p>
          <w:p w14:paraId="1A0DC039" w14:textId="194A4064" w:rsidR="00DF2F0D" w:rsidRPr="00E61435" w:rsidRDefault="00DF2F0D" w:rsidP="00E61435">
            <w:pPr>
              <w:pStyle w:val="TableParagraph"/>
              <w:ind w:right="217"/>
              <w:jc w:val="both"/>
              <w:rPr>
                <w:bCs/>
              </w:rPr>
            </w:pPr>
            <w:r w:rsidRPr="00E61435">
              <w:rPr>
                <w:bCs/>
              </w:rPr>
              <w:t>comunicaciones”.</w:t>
            </w:r>
          </w:p>
        </w:tc>
        <w:tc>
          <w:tcPr>
            <w:tcW w:w="2121" w:type="pct"/>
            <w:vAlign w:val="center"/>
          </w:tcPr>
          <w:p w14:paraId="1C9407ED" w14:textId="5094F546" w:rsidR="00DF2F0D" w:rsidRPr="00E61435" w:rsidRDefault="00DF2F0D" w:rsidP="00E61435">
            <w:pPr>
              <w:pStyle w:val="TableParagraph"/>
              <w:ind w:right="100"/>
              <w:jc w:val="both"/>
              <w:rPr>
                <w:bCs/>
              </w:rPr>
            </w:pPr>
            <w:r w:rsidRPr="00E61435">
              <w:rPr>
                <w:bCs/>
              </w:rPr>
              <w:t>“De los atentados contra la confidencialidad, la integridad y la disponibilidad de los datos y de los sistemas informáticos”.</w:t>
            </w:r>
          </w:p>
        </w:tc>
      </w:tr>
      <w:tr w:rsidR="00DF2F0D" w:rsidRPr="00DF2F0D" w14:paraId="55068674" w14:textId="77777777" w:rsidTr="001C69B8">
        <w:trPr>
          <w:trHeight w:val="1931"/>
        </w:trPr>
        <w:tc>
          <w:tcPr>
            <w:tcW w:w="1342" w:type="pct"/>
            <w:vAlign w:val="center"/>
          </w:tcPr>
          <w:p w14:paraId="6560DC98" w14:textId="77777777" w:rsidR="00DF2F0D" w:rsidRPr="00E61435" w:rsidRDefault="00DF2F0D" w:rsidP="00E61435">
            <w:pPr>
              <w:pStyle w:val="TableParagraph"/>
              <w:jc w:val="both"/>
              <w:rPr>
                <w:bCs/>
              </w:rPr>
            </w:pPr>
          </w:p>
          <w:p w14:paraId="4FFB929A" w14:textId="77777777" w:rsidR="00DF2F0D" w:rsidRPr="00E61435" w:rsidRDefault="00DF2F0D" w:rsidP="00E61435">
            <w:pPr>
              <w:pStyle w:val="TableParagraph"/>
              <w:jc w:val="both"/>
              <w:rPr>
                <w:bCs/>
              </w:rPr>
            </w:pPr>
          </w:p>
          <w:p w14:paraId="0134008E" w14:textId="77777777" w:rsidR="00DF2F0D" w:rsidRPr="00E61435" w:rsidRDefault="00DF2F0D" w:rsidP="00E61435">
            <w:pPr>
              <w:pStyle w:val="TableParagraph"/>
              <w:jc w:val="both"/>
              <w:rPr>
                <w:bCs/>
              </w:rPr>
            </w:pPr>
          </w:p>
          <w:p w14:paraId="4305FC8F" w14:textId="77777777" w:rsidR="00DF2F0D" w:rsidRPr="00E61435" w:rsidRDefault="00DF2F0D" w:rsidP="00E61435">
            <w:pPr>
              <w:pStyle w:val="TableParagraph"/>
              <w:jc w:val="both"/>
              <w:rPr>
                <w:bCs/>
              </w:rPr>
            </w:pPr>
            <w:r w:rsidRPr="00E61435">
              <w:rPr>
                <w:bCs/>
              </w:rPr>
              <w:t>CONPES 3701 de</w:t>
            </w:r>
          </w:p>
          <w:p w14:paraId="0739AA7D" w14:textId="57B6E3E6" w:rsidR="00DF2F0D" w:rsidRPr="00E61435" w:rsidRDefault="00DF2F0D" w:rsidP="00E61435">
            <w:pPr>
              <w:pStyle w:val="TableParagraph"/>
              <w:jc w:val="both"/>
              <w:rPr>
                <w:bCs/>
              </w:rPr>
            </w:pPr>
            <w:r w:rsidRPr="00E61435">
              <w:rPr>
                <w:bCs/>
              </w:rPr>
              <w:t>2011</w:t>
            </w:r>
          </w:p>
        </w:tc>
        <w:tc>
          <w:tcPr>
            <w:tcW w:w="1537" w:type="pct"/>
            <w:vAlign w:val="center"/>
          </w:tcPr>
          <w:p w14:paraId="1E51CDB7" w14:textId="77777777" w:rsidR="00DF2F0D" w:rsidRPr="00E61435" w:rsidRDefault="00DF2F0D" w:rsidP="00E61435">
            <w:pPr>
              <w:pStyle w:val="TableParagraph"/>
              <w:jc w:val="both"/>
              <w:rPr>
                <w:bCs/>
              </w:rPr>
            </w:pPr>
          </w:p>
          <w:p w14:paraId="434DB32E" w14:textId="77777777" w:rsidR="00DF2F0D" w:rsidRPr="00E61435" w:rsidRDefault="00DF2F0D" w:rsidP="00E61435">
            <w:pPr>
              <w:pStyle w:val="TableParagraph"/>
              <w:jc w:val="both"/>
              <w:rPr>
                <w:bCs/>
              </w:rPr>
            </w:pPr>
          </w:p>
          <w:p w14:paraId="4A4E3396" w14:textId="16DFD36A" w:rsidR="00DF2F0D" w:rsidRPr="00E61435" w:rsidRDefault="00DF2F0D" w:rsidP="00E61435">
            <w:pPr>
              <w:pStyle w:val="TableParagraph"/>
              <w:ind w:right="217"/>
              <w:jc w:val="both"/>
              <w:rPr>
                <w:bCs/>
              </w:rPr>
            </w:pPr>
            <w:r w:rsidRPr="00E61435">
              <w:rPr>
                <w:bCs/>
              </w:rPr>
              <w:t>Lineamientos de política para ciberseguridad y Ciberdefensa</w:t>
            </w:r>
          </w:p>
        </w:tc>
        <w:tc>
          <w:tcPr>
            <w:tcW w:w="2121" w:type="pct"/>
            <w:vAlign w:val="center"/>
          </w:tcPr>
          <w:p w14:paraId="351DD87A" w14:textId="23BE4BF9" w:rsidR="00DF2F0D" w:rsidRPr="00E61435" w:rsidRDefault="00DF2F0D" w:rsidP="00E61435">
            <w:pPr>
              <w:pStyle w:val="TableParagraph"/>
              <w:ind w:right="100"/>
              <w:jc w:val="both"/>
              <w:rPr>
                <w:bCs/>
              </w:rPr>
            </w:pPr>
            <w:r w:rsidRPr="00E61435">
              <w:rPr>
                <w:bCs/>
              </w:rPr>
              <w:t>Busca generar lineamientos de política en ciberseguridad y ciberdefensa encaminados a desarrollar una estrategia nacional que contrarreste el incremento de las amenazas informáticas que afectan significativamente al país.</w:t>
            </w:r>
          </w:p>
        </w:tc>
      </w:tr>
      <w:tr w:rsidR="001A2F5D" w:rsidRPr="00DF2F0D" w14:paraId="14CC1978" w14:textId="77777777" w:rsidTr="001C69B8">
        <w:trPr>
          <w:trHeight w:val="4273"/>
        </w:trPr>
        <w:tc>
          <w:tcPr>
            <w:tcW w:w="1342" w:type="pct"/>
            <w:vAlign w:val="center"/>
          </w:tcPr>
          <w:p w14:paraId="0AE36137" w14:textId="1FB58E8E" w:rsidR="001A2F5D" w:rsidRPr="00E61435" w:rsidRDefault="001A2F5D" w:rsidP="00E61435">
            <w:pPr>
              <w:pStyle w:val="TableParagraph"/>
              <w:jc w:val="both"/>
              <w:rPr>
                <w:bCs/>
              </w:rPr>
            </w:pPr>
            <w:r w:rsidRPr="00E61435">
              <w:rPr>
                <w:bCs/>
              </w:rPr>
              <w:lastRenderedPageBreak/>
              <w:t>Ley 1581 de 2012</w:t>
            </w:r>
          </w:p>
        </w:tc>
        <w:tc>
          <w:tcPr>
            <w:tcW w:w="1537" w:type="pct"/>
            <w:vAlign w:val="center"/>
          </w:tcPr>
          <w:p w14:paraId="50152949" w14:textId="3805CF95" w:rsidR="001A2F5D" w:rsidRPr="00E61435" w:rsidRDefault="001A2F5D" w:rsidP="00E61435">
            <w:pPr>
              <w:pStyle w:val="TableParagraph"/>
              <w:jc w:val="both"/>
              <w:rPr>
                <w:bCs/>
              </w:rPr>
            </w:pPr>
            <w:r w:rsidRPr="00E61435">
              <w:rPr>
                <w:bCs/>
              </w:rPr>
              <w:t>Por medio de la cual se dictan</w:t>
            </w:r>
            <w:r w:rsidR="00E61435" w:rsidRPr="00E61435">
              <w:rPr>
                <w:bCs/>
              </w:rPr>
              <w:t xml:space="preserve"> </w:t>
            </w:r>
            <w:r w:rsidRPr="00E61435">
              <w:rPr>
                <w:bCs/>
              </w:rPr>
              <w:t>disposiciones</w:t>
            </w:r>
            <w:r w:rsidR="00E61435" w:rsidRPr="00E61435">
              <w:rPr>
                <w:bCs/>
              </w:rPr>
              <w:t xml:space="preserve"> </w:t>
            </w:r>
            <w:r w:rsidRPr="00E61435">
              <w:rPr>
                <w:bCs/>
              </w:rPr>
              <w:t>generales para la</w:t>
            </w:r>
            <w:r w:rsidR="00E61435" w:rsidRPr="00E61435">
              <w:rPr>
                <w:bCs/>
              </w:rPr>
              <w:t xml:space="preserve"> </w:t>
            </w:r>
            <w:r w:rsidRPr="00E61435">
              <w:rPr>
                <w:bCs/>
              </w:rPr>
              <w:t>Protección de</w:t>
            </w:r>
            <w:r w:rsidR="00E61435" w:rsidRPr="00E61435">
              <w:rPr>
                <w:bCs/>
              </w:rPr>
              <w:t xml:space="preserve"> </w:t>
            </w:r>
            <w:r w:rsidRPr="00E61435">
              <w:rPr>
                <w:bCs/>
              </w:rPr>
              <w:t>Datos Personales</w:t>
            </w:r>
          </w:p>
        </w:tc>
        <w:tc>
          <w:tcPr>
            <w:tcW w:w="2121" w:type="pct"/>
            <w:vAlign w:val="center"/>
          </w:tcPr>
          <w:p w14:paraId="56DDC49A" w14:textId="708B329A" w:rsidR="001A2F5D" w:rsidRPr="00E61435" w:rsidRDefault="001A2F5D" w:rsidP="00E61435">
            <w:pPr>
              <w:pStyle w:val="TableParagraph"/>
              <w:ind w:right="100"/>
              <w:jc w:val="both"/>
              <w:rPr>
                <w:bCs/>
              </w:rPr>
            </w:pPr>
            <w:r w:rsidRPr="00E61435">
              <w:rPr>
                <w:bCs/>
              </w:rPr>
              <w:t>Hace referencia, en particular, al artículo 15 de la Constitución Nacional, según el cual “todas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 En la recolección, tratamiento y circulación de datos se respetarán la libertad y demás garantías consagradas en la Constitución.</w:t>
            </w:r>
          </w:p>
        </w:tc>
      </w:tr>
      <w:tr w:rsidR="001A2F5D" w:rsidRPr="00DF2F0D" w14:paraId="12B04CBE" w14:textId="77777777" w:rsidTr="001C69B8">
        <w:trPr>
          <w:trHeight w:val="2913"/>
        </w:trPr>
        <w:tc>
          <w:tcPr>
            <w:tcW w:w="1342" w:type="pct"/>
            <w:vAlign w:val="center"/>
          </w:tcPr>
          <w:p w14:paraId="3DB45AF9" w14:textId="2A070376" w:rsidR="001A2F5D" w:rsidRPr="00E61435" w:rsidRDefault="001A2F5D" w:rsidP="00E61435">
            <w:pPr>
              <w:pStyle w:val="TableParagraph"/>
              <w:jc w:val="both"/>
              <w:rPr>
                <w:bCs/>
              </w:rPr>
            </w:pPr>
            <w:r w:rsidRPr="00E61435">
              <w:rPr>
                <w:bCs/>
              </w:rPr>
              <w:t>Ley 1712 de 2014</w:t>
            </w:r>
          </w:p>
        </w:tc>
        <w:tc>
          <w:tcPr>
            <w:tcW w:w="1537" w:type="pct"/>
            <w:vAlign w:val="center"/>
          </w:tcPr>
          <w:p w14:paraId="103080E5" w14:textId="48079110" w:rsidR="001A2F5D" w:rsidRPr="00E61435" w:rsidRDefault="001A2F5D" w:rsidP="00E61435">
            <w:pPr>
              <w:pStyle w:val="TableParagraph"/>
              <w:jc w:val="both"/>
              <w:rPr>
                <w:bCs/>
              </w:rPr>
            </w:pPr>
            <w:r w:rsidRPr="00E61435">
              <w:rPr>
                <w:bCs/>
              </w:rPr>
              <w:t>Ley de Transparencia y</w:t>
            </w:r>
          </w:p>
          <w:p w14:paraId="4B12E463" w14:textId="60185E3A" w:rsidR="001A2F5D" w:rsidRPr="00E61435" w:rsidRDefault="001A2F5D" w:rsidP="00E61435">
            <w:pPr>
              <w:pStyle w:val="TableParagraph"/>
              <w:jc w:val="both"/>
              <w:rPr>
                <w:bCs/>
              </w:rPr>
            </w:pPr>
            <w:r w:rsidRPr="00E61435">
              <w:rPr>
                <w:bCs/>
              </w:rPr>
              <w:t>del Derecho de Acceso a la Información Pública</w:t>
            </w:r>
          </w:p>
        </w:tc>
        <w:tc>
          <w:tcPr>
            <w:tcW w:w="2121" w:type="pct"/>
            <w:vAlign w:val="center"/>
          </w:tcPr>
          <w:p w14:paraId="2ED09351" w14:textId="3FD8DAE2" w:rsidR="001A2F5D" w:rsidRPr="00E61435" w:rsidRDefault="001A2F5D" w:rsidP="00E61435">
            <w:pPr>
              <w:pStyle w:val="TableParagraph"/>
              <w:ind w:right="100"/>
              <w:jc w:val="both"/>
              <w:rPr>
                <w:bCs/>
              </w:rPr>
            </w:pPr>
            <w:r w:rsidRPr="00E61435">
              <w:rPr>
                <w:bCs/>
              </w:rPr>
              <w:t>Hace referencia, principalmente, al artículo 74 de la Constitución Nacional en el cual se establece que “Todas las personas tienen derecho a acceder a los documentos públicos salvo los casos que establezca la ley”. El objeto de la ley es “regular el derecho de acceso a la información pública, los procedimientos para el ejercicio y garantía del derecho y las excepciones a la publicidad de información”.</w:t>
            </w:r>
          </w:p>
        </w:tc>
      </w:tr>
      <w:tr w:rsidR="001A2F5D" w:rsidRPr="00DF2F0D" w14:paraId="6E7A4010" w14:textId="77777777" w:rsidTr="001C69B8">
        <w:trPr>
          <w:trHeight w:val="1931"/>
        </w:trPr>
        <w:tc>
          <w:tcPr>
            <w:tcW w:w="1342" w:type="pct"/>
            <w:vAlign w:val="center"/>
          </w:tcPr>
          <w:p w14:paraId="668AF317" w14:textId="43FAF1FA" w:rsidR="00E61435" w:rsidRPr="00E61435" w:rsidRDefault="00E61435" w:rsidP="00E61435">
            <w:pPr>
              <w:pStyle w:val="TableParagraph"/>
              <w:jc w:val="both"/>
              <w:rPr>
                <w:bCs/>
              </w:rPr>
            </w:pPr>
            <w:r w:rsidRPr="00E61435">
              <w:rPr>
                <w:bCs/>
              </w:rPr>
              <w:t>Decreto 2573 del 2014</w:t>
            </w:r>
          </w:p>
          <w:p w14:paraId="69172A0E" w14:textId="77777777" w:rsidR="001A2F5D" w:rsidRPr="00E61435" w:rsidRDefault="001A2F5D" w:rsidP="00E61435">
            <w:pPr>
              <w:pStyle w:val="TableParagraph"/>
              <w:jc w:val="both"/>
              <w:rPr>
                <w:bCs/>
              </w:rPr>
            </w:pPr>
          </w:p>
        </w:tc>
        <w:tc>
          <w:tcPr>
            <w:tcW w:w="1537" w:type="pct"/>
            <w:vAlign w:val="center"/>
          </w:tcPr>
          <w:p w14:paraId="38B555BF" w14:textId="14CA4CBA" w:rsidR="001A2F5D" w:rsidRPr="00E61435" w:rsidRDefault="00E61435" w:rsidP="00E61435">
            <w:pPr>
              <w:pStyle w:val="TableParagraph"/>
              <w:jc w:val="both"/>
              <w:rPr>
                <w:bCs/>
              </w:rPr>
            </w:pPr>
            <w:r w:rsidRPr="00E61435">
              <w:rPr>
                <w:bCs/>
              </w:rPr>
              <w:t>Estrategia de Gobierno  en Línea de la República de Colombia</w:t>
            </w:r>
          </w:p>
        </w:tc>
        <w:tc>
          <w:tcPr>
            <w:tcW w:w="2121" w:type="pct"/>
            <w:vAlign w:val="center"/>
          </w:tcPr>
          <w:p w14:paraId="1FA74121" w14:textId="5B961AFA" w:rsidR="001A2F5D" w:rsidRPr="00E61435" w:rsidRDefault="00E61435" w:rsidP="00E61435">
            <w:pPr>
              <w:pStyle w:val="TableParagraph"/>
              <w:ind w:right="100"/>
              <w:jc w:val="both"/>
              <w:rPr>
                <w:bCs/>
              </w:rPr>
            </w:pPr>
            <w:r w:rsidRPr="00E61435">
              <w:rPr>
                <w:bCs/>
              </w:rPr>
              <w:t>El Decreto establece los lineamientos generales de la Estrategia de Gobierno en Línea de la República de Colombia, se reglamenta parcialmente la Ley 1341 de 2009 y se dictan otras disposiciones</w:t>
            </w:r>
          </w:p>
        </w:tc>
      </w:tr>
      <w:tr w:rsidR="001A2F5D" w:rsidRPr="00DF2F0D" w14:paraId="2411AE2B" w14:textId="77777777" w:rsidTr="001C69B8">
        <w:trPr>
          <w:trHeight w:val="993"/>
        </w:trPr>
        <w:tc>
          <w:tcPr>
            <w:tcW w:w="1342" w:type="pct"/>
            <w:vAlign w:val="center"/>
          </w:tcPr>
          <w:p w14:paraId="527C2094" w14:textId="2BC1A6CB" w:rsidR="001A2F5D" w:rsidRPr="00E61435" w:rsidRDefault="00E61435" w:rsidP="00E61435">
            <w:pPr>
              <w:pStyle w:val="TableParagraph"/>
              <w:jc w:val="both"/>
              <w:rPr>
                <w:bCs/>
              </w:rPr>
            </w:pPr>
            <w:r w:rsidRPr="00E61435">
              <w:rPr>
                <w:bCs/>
              </w:rPr>
              <w:t>Decreto 113 de 2015</w:t>
            </w:r>
          </w:p>
        </w:tc>
        <w:tc>
          <w:tcPr>
            <w:tcW w:w="1537" w:type="pct"/>
            <w:vAlign w:val="center"/>
          </w:tcPr>
          <w:p w14:paraId="7EFAA940" w14:textId="1CA1C22F" w:rsidR="001A2F5D" w:rsidRPr="00E61435" w:rsidRDefault="00E61435" w:rsidP="00E61435">
            <w:pPr>
              <w:pStyle w:val="TableParagraph"/>
              <w:jc w:val="both"/>
              <w:rPr>
                <w:bCs/>
              </w:rPr>
            </w:pPr>
            <w:r w:rsidRPr="00E61435">
              <w:rPr>
                <w:bCs/>
              </w:rPr>
              <w:t>Por el cual se reglamenta parcialmente la Ley 1712 de 2014 y se dictan otras disposiciones</w:t>
            </w:r>
          </w:p>
        </w:tc>
        <w:tc>
          <w:tcPr>
            <w:tcW w:w="2121" w:type="pct"/>
            <w:vAlign w:val="center"/>
          </w:tcPr>
          <w:p w14:paraId="713BF422" w14:textId="419F00D3" w:rsidR="001A2F5D" w:rsidRPr="00E61435" w:rsidRDefault="00E61435" w:rsidP="00E61435">
            <w:pPr>
              <w:pStyle w:val="TableParagraph"/>
              <w:ind w:right="100"/>
              <w:jc w:val="both"/>
              <w:rPr>
                <w:bCs/>
              </w:rPr>
            </w:pPr>
            <w:r w:rsidRPr="00E61435">
              <w:rPr>
                <w:bCs/>
              </w:rPr>
              <w:t>El decreto tiene por objeto regular el derecho de acceso a la información pública, los procedimientos para el ejercicio y garantía del derecho y las excepciones a la publicidad de información, y constituye el marco general de la protección del ejercicio del derecho de acceso a la información pública en Colombia.</w:t>
            </w:r>
          </w:p>
        </w:tc>
      </w:tr>
      <w:tr w:rsidR="00E61435" w:rsidRPr="00DF2F0D" w14:paraId="1417E923" w14:textId="77777777" w:rsidTr="001C69B8">
        <w:trPr>
          <w:trHeight w:val="1931"/>
        </w:trPr>
        <w:tc>
          <w:tcPr>
            <w:tcW w:w="1342" w:type="pct"/>
            <w:vAlign w:val="center"/>
          </w:tcPr>
          <w:p w14:paraId="31FAF0DF" w14:textId="77777777" w:rsidR="00E61435" w:rsidRPr="00E61435" w:rsidRDefault="00E61435" w:rsidP="00E61435">
            <w:pPr>
              <w:pStyle w:val="TableParagraph"/>
              <w:jc w:val="both"/>
              <w:rPr>
                <w:bCs/>
              </w:rPr>
            </w:pPr>
            <w:r w:rsidRPr="00E61435">
              <w:rPr>
                <w:bCs/>
              </w:rPr>
              <w:lastRenderedPageBreak/>
              <w:t>Decreto 1008 de</w:t>
            </w:r>
          </w:p>
          <w:p w14:paraId="17D28E2F" w14:textId="02F758AF" w:rsidR="00E61435" w:rsidRPr="00E61435" w:rsidRDefault="00E61435" w:rsidP="00E61435">
            <w:pPr>
              <w:pStyle w:val="TableParagraph"/>
              <w:jc w:val="both"/>
              <w:rPr>
                <w:bCs/>
              </w:rPr>
            </w:pPr>
            <w:r w:rsidRPr="00E61435">
              <w:rPr>
                <w:bCs/>
              </w:rPr>
              <w:t>2018</w:t>
            </w:r>
          </w:p>
        </w:tc>
        <w:tc>
          <w:tcPr>
            <w:tcW w:w="1537" w:type="pct"/>
            <w:vAlign w:val="center"/>
          </w:tcPr>
          <w:p w14:paraId="5CA385F4" w14:textId="1EB024A9" w:rsidR="00E61435" w:rsidRPr="00E61435" w:rsidRDefault="00E61435" w:rsidP="00E61435">
            <w:pPr>
              <w:pStyle w:val="TableParagraph"/>
              <w:jc w:val="both"/>
              <w:rPr>
                <w:bCs/>
              </w:rPr>
            </w:pPr>
            <w:r w:rsidRPr="00E61435">
              <w:rPr>
                <w:bCs/>
              </w:rPr>
              <w:t>"Por el cual se establecen los lineamientos generales de la política de Gobierno Digital y se subroga el capítulo 1 del título 9 de la parte 2 del libro 2 del Decreto 1078</w:t>
            </w:r>
          </w:p>
          <w:p w14:paraId="03A55DC5" w14:textId="589264F1" w:rsidR="00E61435" w:rsidRPr="00E61435" w:rsidRDefault="00E61435" w:rsidP="00E61435">
            <w:pPr>
              <w:pStyle w:val="TableParagraph"/>
              <w:jc w:val="both"/>
              <w:rPr>
                <w:bCs/>
              </w:rPr>
            </w:pPr>
            <w:r w:rsidRPr="00E61435">
              <w:rPr>
                <w:bCs/>
              </w:rPr>
              <w:t>de 2015, Decreto Único Reglamentario del sector de Tecnologías de la Información y las Comunicaciones"</w:t>
            </w:r>
          </w:p>
        </w:tc>
        <w:tc>
          <w:tcPr>
            <w:tcW w:w="2121" w:type="pct"/>
            <w:vAlign w:val="center"/>
          </w:tcPr>
          <w:p w14:paraId="7A0B06FC" w14:textId="03746CA9" w:rsidR="00E61435" w:rsidRPr="00E61435" w:rsidRDefault="00E61435" w:rsidP="00E61435">
            <w:pPr>
              <w:pStyle w:val="TableParagraph"/>
              <w:ind w:right="100"/>
              <w:jc w:val="both"/>
              <w:rPr>
                <w:bCs/>
              </w:rPr>
            </w:pPr>
            <w:r w:rsidRPr="00E61435">
              <w:rPr>
                <w:bCs/>
              </w:rPr>
              <w:t>Permite lograr una mejor competitividad, proactividad e innovación en la ciudadanía y el Estado, por lo que la Alcaldía de Armenia desempeña un papel importante con la implementación de recursos tecnológicos que le permita alcanzar los propósitos que dispone esta ley, gestionando los riesgos y amenazas que traigan consigo la implementación de nuevas tecnologías de la información o avances tecnológicos que puedan beneficiar a la entidad.</w:t>
            </w:r>
          </w:p>
        </w:tc>
      </w:tr>
      <w:tr w:rsidR="00E61435" w:rsidRPr="00DF2F0D" w14:paraId="175EEF81" w14:textId="77777777" w:rsidTr="001C69B8">
        <w:trPr>
          <w:trHeight w:val="1931"/>
        </w:trPr>
        <w:tc>
          <w:tcPr>
            <w:tcW w:w="1342" w:type="pct"/>
            <w:vAlign w:val="center"/>
          </w:tcPr>
          <w:p w14:paraId="3C4AC83F" w14:textId="77777777" w:rsidR="00E61435" w:rsidRPr="00E61435" w:rsidRDefault="00E61435" w:rsidP="00E61435">
            <w:pPr>
              <w:pStyle w:val="TableParagraph"/>
              <w:ind w:right="232"/>
              <w:jc w:val="both"/>
              <w:rPr>
                <w:bCs/>
              </w:rPr>
            </w:pPr>
            <w:r w:rsidRPr="00E61435">
              <w:rPr>
                <w:bCs/>
              </w:rPr>
              <w:t>Resolución número 00500</w:t>
            </w:r>
            <w:r w:rsidRPr="00E61435">
              <w:rPr>
                <w:bCs/>
                <w:spacing w:val="-8"/>
              </w:rPr>
              <w:t xml:space="preserve"> </w:t>
            </w:r>
            <w:r w:rsidRPr="00E61435">
              <w:rPr>
                <w:bCs/>
                <w:spacing w:val="-4"/>
              </w:rPr>
              <w:t>de</w:t>
            </w:r>
          </w:p>
          <w:p w14:paraId="23B24F8A" w14:textId="1BF0DBF3" w:rsidR="00E61435" w:rsidRPr="00E61435" w:rsidRDefault="00E61435" w:rsidP="00E61435">
            <w:pPr>
              <w:pStyle w:val="TableParagraph"/>
              <w:jc w:val="both"/>
              <w:rPr>
                <w:bCs/>
              </w:rPr>
            </w:pPr>
            <w:r w:rsidRPr="00E61435">
              <w:rPr>
                <w:bCs/>
              </w:rPr>
              <w:t>marzo 10 de</w:t>
            </w:r>
            <w:r w:rsidRPr="00E61435">
              <w:rPr>
                <w:bCs/>
                <w:spacing w:val="-8"/>
              </w:rPr>
              <w:t xml:space="preserve"> </w:t>
            </w:r>
            <w:r w:rsidRPr="00E61435">
              <w:rPr>
                <w:bCs/>
              </w:rPr>
              <w:t>2021</w:t>
            </w:r>
          </w:p>
        </w:tc>
        <w:tc>
          <w:tcPr>
            <w:tcW w:w="1537" w:type="pct"/>
            <w:vAlign w:val="center"/>
          </w:tcPr>
          <w:p w14:paraId="0AA215E3" w14:textId="6C1F27E2" w:rsidR="00E61435" w:rsidRPr="00E61435" w:rsidRDefault="00E61435" w:rsidP="00E61435">
            <w:pPr>
              <w:pStyle w:val="TableParagraph"/>
              <w:ind w:right="244"/>
              <w:jc w:val="both"/>
              <w:rPr>
                <w:bCs/>
              </w:rPr>
            </w:pPr>
            <w:r w:rsidRPr="00E61435">
              <w:rPr>
                <w:bCs/>
              </w:rPr>
              <w:t>“Por la cual se establecen los lineamientos y estándares para la estrategia de seguridad digital y se adopta el modelo de seguridad y privacidad como habilitador de la política de Gobierno Digital”</w:t>
            </w:r>
          </w:p>
        </w:tc>
        <w:tc>
          <w:tcPr>
            <w:tcW w:w="2121" w:type="pct"/>
            <w:vAlign w:val="center"/>
          </w:tcPr>
          <w:p w14:paraId="072E5426" w14:textId="7C320B97" w:rsidR="00E61435" w:rsidRPr="00E61435" w:rsidRDefault="00E61435" w:rsidP="00E61435">
            <w:pPr>
              <w:pStyle w:val="TableParagraph"/>
              <w:ind w:right="100"/>
              <w:jc w:val="both"/>
              <w:rPr>
                <w:bCs/>
              </w:rPr>
            </w:pPr>
            <w:r w:rsidRPr="00E61435">
              <w:rPr>
                <w:bCs/>
              </w:rPr>
              <w:t>La presente resolución tiene por objeto establecer los lineamientos generales para la implementación del Modelo de Seguridad y Privacidad de la Información - MSPI, la guía de gestión de riesgos de seguridad de la Información y el procedimiento para la gestión de los incidentes de seguridad digital, y, establecer los lineamientos y estándares para la estrategia de seguridad digital.</w:t>
            </w:r>
          </w:p>
        </w:tc>
      </w:tr>
      <w:tr w:rsidR="00E61435" w:rsidRPr="00DF2F0D" w14:paraId="42EF0B9B" w14:textId="77777777" w:rsidTr="001C69B8">
        <w:trPr>
          <w:trHeight w:val="1931"/>
        </w:trPr>
        <w:tc>
          <w:tcPr>
            <w:tcW w:w="1342" w:type="pct"/>
            <w:vAlign w:val="center"/>
          </w:tcPr>
          <w:p w14:paraId="2677401D" w14:textId="77777777" w:rsidR="00E61435" w:rsidRPr="00E61435" w:rsidRDefault="00E61435" w:rsidP="00E61435">
            <w:pPr>
              <w:pStyle w:val="TableParagraph"/>
              <w:jc w:val="both"/>
              <w:rPr>
                <w:bCs/>
              </w:rPr>
            </w:pPr>
            <w:r w:rsidRPr="00E61435">
              <w:rPr>
                <w:bCs/>
              </w:rPr>
              <w:t>Directiva presidencial No. 03 del 15 de</w:t>
            </w:r>
          </w:p>
          <w:p w14:paraId="51F2412A" w14:textId="47E3603E" w:rsidR="00E61435" w:rsidRPr="00E61435" w:rsidRDefault="00E61435" w:rsidP="00E61435">
            <w:pPr>
              <w:pStyle w:val="TableParagraph"/>
              <w:jc w:val="both"/>
              <w:rPr>
                <w:bCs/>
              </w:rPr>
            </w:pPr>
            <w:r w:rsidRPr="00E61435">
              <w:rPr>
                <w:bCs/>
              </w:rPr>
              <w:t>marzo de 2021</w:t>
            </w:r>
          </w:p>
        </w:tc>
        <w:tc>
          <w:tcPr>
            <w:tcW w:w="1537" w:type="pct"/>
            <w:vAlign w:val="center"/>
          </w:tcPr>
          <w:p w14:paraId="0D5685CD" w14:textId="77777777" w:rsidR="00E61435" w:rsidRPr="00E61435" w:rsidRDefault="00E61435" w:rsidP="00E61435">
            <w:pPr>
              <w:pStyle w:val="TableParagraph"/>
              <w:jc w:val="both"/>
              <w:rPr>
                <w:bCs/>
              </w:rPr>
            </w:pPr>
            <w:r w:rsidRPr="00E61435">
              <w:rPr>
                <w:bCs/>
              </w:rPr>
              <w:t>Lineamientos para el uso de servicios en la</w:t>
            </w:r>
          </w:p>
          <w:p w14:paraId="4B57C09F" w14:textId="77777777" w:rsidR="00E61435" w:rsidRPr="00E61435" w:rsidRDefault="00E61435" w:rsidP="00E61435">
            <w:pPr>
              <w:pStyle w:val="TableParagraph"/>
              <w:jc w:val="both"/>
              <w:rPr>
                <w:bCs/>
              </w:rPr>
            </w:pPr>
            <w:r w:rsidRPr="00E61435">
              <w:rPr>
                <w:bCs/>
              </w:rPr>
              <w:t>nube, inteligencia</w:t>
            </w:r>
          </w:p>
          <w:p w14:paraId="0085619E" w14:textId="77777777" w:rsidR="00E61435" w:rsidRPr="00E61435" w:rsidRDefault="00E61435" w:rsidP="00E61435">
            <w:pPr>
              <w:pStyle w:val="TableParagraph"/>
              <w:jc w:val="both"/>
              <w:rPr>
                <w:bCs/>
              </w:rPr>
            </w:pPr>
            <w:r w:rsidRPr="00E61435">
              <w:rPr>
                <w:bCs/>
              </w:rPr>
              <w:t>artificial,</w:t>
            </w:r>
          </w:p>
          <w:p w14:paraId="17FE9350" w14:textId="77777777" w:rsidR="00E61435" w:rsidRPr="00E61435" w:rsidRDefault="00E61435" w:rsidP="00E61435">
            <w:pPr>
              <w:pStyle w:val="TableParagraph"/>
              <w:jc w:val="both"/>
              <w:rPr>
                <w:bCs/>
              </w:rPr>
            </w:pPr>
            <w:r w:rsidRPr="00E61435">
              <w:rPr>
                <w:bCs/>
              </w:rPr>
              <w:t>seguridad digital</w:t>
            </w:r>
          </w:p>
          <w:p w14:paraId="1C661E49" w14:textId="77777777" w:rsidR="00E61435" w:rsidRPr="00E61435" w:rsidRDefault="00E61435" w:rsidP="00E61435">
            <w:pPr>
              <w:pStyle w:val="TableParagraph"/>
              <w:jc w:val="both"/>
              <w:rPr>
                <w:bCs/>
              </w:rPr>
            </w:pPr>
            <w:r w:rsidRPr="00E61435">
              <w:rPr>
                <w:bCs/>
              </w:rPr>
              <w:t>y gestión de</w:t>
            </w:r>
          </w:p>
          <w:p w14:paraId="55BAB86E" w14:textId="14A49AAB" w:rsidR="00E61435" w:rsidRPr="00E61435" w:rsidRDefault="00E61435" w:rsidP="00E61435">
            <w:pPr>
              <w:pStyle w:val="TableParagraph"/>
              <w:jc w:val="both"/>
              <w:rPr>
                <w:bCs/>
              </w:rPr>
            </w:pPr>
            <w:r w:rsidRPr="00E61435">
              <w:rPr>
                <w:bCs/>
              </w:rPr>
              <w:t>datos.</w:t>
            </w:r>
          </w:p>
        </w:tc>
        <w:tc>
          <w:tcPr>
            <w:tcW w:w="2121" w:type="pct"/>
            <w:vAlign w:val="center"/>
          </w:tcPr>
          <w:p w14:paraId="77423B6F" w14:textId="1EF5BC8D" w:rsidR="00E61435" w:rsidRPr="00E61435" w:rsidRDefault="00E61435" w:rsidP="00E61435">
            <w:pPr>
              <w:pStyle w:val="TableParagraph"/>
              <w:ind w:right="100"/>
              <w:jc w:val="both"/>
              <w:rPr>
                <w:bCs/>
              </w:rPr>
            </w:pPr>
            <w:r w:rsidRPr="00E61435">
              <w:rPr>
                <w:bCs/>
              </w:rPr>
              <w:t>Con el fin de dar cumplimiento al artículo 147 de la Ley 1955 de 2019, "Por el cual se expide el Plan Nacional de Desarrollo 2018-2022 "Pacto por Colombia, Pacto por la Equidad", disminuir los costos de funcionamiento, acelerar la innovación, brindar entornos confiables digitales para las entidades públicas y mejorar sus procedimientos y servicios, se imparten las siguientes directrices</w:t>
            </w:r>
          </w:p>
        </w:tc>
      </w:tr>
    </w:tbl>
    <w:p w14:paraId="4550929E"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pgNumType w:start="11"/>
          <w:cols w:space="720"/>
          <w:docGrid w:linePitch="299"/>
        </w:sectPr>
      </w:pPr>
    </w:p>
    <w:p w14:paraId="1A3F7C1E" w14:textId="77777777" w:rsidR="00D900E9" w:rsidRPr="00DF2F0D" w:rsidRDefault="004E7BD9" w:rsidP="00DF2F0D">
      <w:pPr>
        <w:rPr>
          <w:b/>
          <w:sz w:val="24"/>
          <w:szCs w:val="24"/>
        </w:rPr>
      </w:pPr>
      <w:r w:rsidRPr="00DF2F0D">
        <w:rPr>
          <w:b/>
          <w:sz w:val="24"/>
          <w:szCs w:val="24"/>
        </w:rPr>
        <w:lastRenderedPageBreak/>
        <w:t>Misión y Visión de la entidad</w:t>
      </w:r>
    </w:p>
    <w:p w14:paraId="108951C9" w14:textId="77777777" w:rsidR="00D900E9" w:rsidRPr="00DF2F0D" w:rsidRDefault="00D900E9" w:rsidP="00DF2F0D">
      <w:pPr>
        <w:pStyle w:val="Textoindependiente"/>
        <w:rPr>
          <w:b/>
        </w:rPr>
      </w:pPr>
    </w:p>
    <w:p w14:paraId="7F13390C" w14:textId="77777777" w:rsidR="00D900E9" w:rsidRPr="00DF2F0D" w:rsidRDefault="004E7BD9" w:rsidP="00E61435">
      <w:pPr>
        <w:pStyle w:val="Textoindependiente"/>
        <w:jc w:val="both"/>
      </w:pPr>
      <w:r w:rsidRPr="00DF2F0D">
        <w:t>Como parte de la misión y visión de la entidad la secretaría TIC municipal pone a disposición la llamada plataforma estratégica evidenciada en la siguiente imagen:</w:t>
      </w:r>
    </w:p>
    <w:p w14:paraId="20EB97FE" w14:textId="77777777" w:rsidR="00D900E9" w:rsidRPr="00DF2F0D" w:rsidRDefault="00D900E9" w:rsidP="00DF2F0D">
      <w:pPr>
        <w:pStyle w:val="Textoindependiente"/>
      </w:pPr>
    </w:p>
    <w:p w14:paraId="0932BFA5" w14:textId="77777777" w:rsidR="00D900E9" w:rsidRPr="00DF2F0D" w:rsidRDefault="004E7BD9" w:rsidP="00E61435">
      <w:pPr>
        <w:pStyle w:val="Textoindependiente"/>
        <w:jc w:val="center"/>
      </w:pPr>
      <w:r w:rsidRPr="00DF2F0D">
        <w:rPr>
          <w:noProof/>
          <w:lang w:val="es-CO" w:eastAsia="es-CO"/>
        </w:rPr>
        <w:drawing>
          <wp:inline distT="0" distB="0" distL="0" distR="0" wp14:anchorId="04C53330" wp14:editId="2669707A">
            <wp:extent cx="5172501" cy="389720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221522" cy="3934142"/>
                    </a:xfrm>
                    <a:prstGeom prst="rect">
                      <a:avLst/>
                    </a:prstGeom>
                  </pic:spPr>
                </pic:pic>
              </a:graphicData>
            </a:graphic>
          </wp:inline>
        </w:drawing>
      </w:r>
    </w:p>
    <w:p w14:paraId="7AEEE4A5" w14:textId="77777777" w:rsidR="00D900E9" w:rsidRPr="00DF2F0D" w:rsidRDefault="00D900E9" w:rsidP="00DF2F0D">
      <w:pPr>
        <w:pStyle w:val="Textoindependiente"/>
      </w:pPr>
    </w:p>
    <w:p w14:paraId="104DDE5E" w14:textId="77777777" w:rsidR="00D900E9" w:rsidRPr="00DF2F0D" w:rsidRDefault="004E7BD9" w:rsidP="00DF2F0D">
      <w:pPr>
        <w:pStyle w:val="Ttulo1"/>
        <w:spacing w:before="0"/>
        <w:ind w:left="0"/>
        <w:jc w:val="both"/>
      </w:pPr>
      <w:bookmarkStart w:id="9" w:name="_Toc110373487"/>
      <w:r w:rsidRPr="00DF2F0D">
        <w:t>Mapa o Red de Procesos</w:t>
      </w:r>
      <w:bookmarkEnd w:id="9"/>
    </w:p>
    <w:p w14:paraId="16587C71" w14:textId="77777777" w:rsidR="00D900E9" w:rsidRPr="00DF2F0D" w:rsidRDefault="00D900E9" w:rsidP="00DF2F0D">
      <w:pPr>
        <w:pStyle w:val="Textoindependiente"/>
        <w:rPr>
          <w:b/>
        </w:rPr>
      </w:pPr>
    </w:p>
    <w:p w14:paraId="5BAAA8AE" w14:textId="77777777" w:rsidR="00D900E9" w:rsidRPr="00DF2F0D" w:rsidRDefault="004E7BD9" w:rsidP="00DF2F0D">
      <w:pPr>
        <w:pStyle w:val="Textoindependiente"/>
        <w:ind w:right="179"/>
        <w:jc w:val="both"/>
      </w:pPr>
      <w:r w:rsidRPr="00DF2F0D">
        <w:t>Los procesos de Gobierno TI de la alcaldía de Armenia, se formulan desde una perspectiva basada en la metodología COBIT 5.0, la cual tiene como objetivos principales:</w:t>
      </w:r>
    </w:p>
    <w:p w14:paraId="3D160CCD" w14:textId="77777777" w:rsidR="00D900E9" w:rsidRPr="00DF2F0D" w:rsidRDefault="00D900E9" w:rsidP="00DF2F0D">
      <w:pPr>
        <w:pStyle w:val="Textoindependiente"/>
      </w:pPr>
    </w:p>
    <w:p w14:paraId="11F5FC67" w14:textId="77777777" w:rsidR="00D900E9" w:rsidRPr="00DF2F0D" w:rsidRDefault="004E7BD9" w:rsidP="00DF2F0D">
      <w:pPr>
        <w:pStyle w:val="Prrafodelista"/>
        <w:numPr>
          <w:ilvl w:val="0"/>
          <w:numId w:val="4"/>
        </w:numPr>
        <w:tabs>
          <w:tab w:val="left" w:pos="961"/>
          <w:tab w:val="left" w:pos="962"/>
        </w:tabs>
        <w:ind w:left="0" w:right="0" w:hanging="361"/>
        <w:jc w:val="left"/>
        <w:rPr>
          <w:sz w:val="24"/>
          <w:szCs w:val="24"/>
        </w:rPr>
      </w:pPr>
      <w:r w:rsidRPr="00DF2F0D">
        <w:rPr>
          <w:sz w:val="24"/>
          <w:szCs w:val="24"/>
        </w:rPr>
        <w:t>Aportación de valor: como motor de transformación del</w:t>
      </w:r>
      <w:r w:rsidRPr="00DF2F0D">
        <w:rPr>
          <w:spacing w:val="-6"/>
          <w:sz w:val="24"/>
          <w:szCs w:val="24"/>
        </w:rPr>
        <w:t xml:space="preserve"> </w:t>
      </w:r>
      <w:r w:rsidRPr="00DF2F0D">
        <w:rPr>
          <w:sz w:val="24"/>
          <w:szCs w:val="24"/>
        </w:rPr>
        <w:t>negocio.</w:t>
      </w:r>
    </w:p>
    <w:p w14:paraId="24E0AC6C" w14:textId="77777777" w:rsidR="00D900E9" w:rsidRPr="00DF2F0D" w:rsidRDefault="004E7BD9" w:rsidP="00DF2F0D">
      <w:pPr>
        <w:pStyle w:val="Prrafodelista"/>
        <w:numPr>
          <w:ilvl w:val="0"/>
          <w:numId w:val="4"/>
        </w:numPr>
        <w:tabs>
          <w:tab w:val="left" w:pos="961"/>
          <w:tab w:val="left" w:pos="962"/>
        </w:tabs>
        <w:ind w:left="0" w:right="0" w:hanging="361"/>
        <w:jc w:val="left"/>
        <w:rPr>
          <w:sz w:val="24"/>
          <w:szCs w:val="24"/>
        </w:rPr>
      </w:pPr>
      <w:r w:rsidRPr="00DF2F0D">
        <w:rPr>
          <w:sz w:val="24"/>
          <w:szCs w:val="24"/>
        </w:rPr>
        <w:t>Eficiencia: fuente para la mejora de la productividad de la</w:t>
      </w:r>
      <w:r w:rsidRPr="00DF2F0D">
        <w:rPr>
          <w:spacing w:val="-18"/>
          <w:sz w:val="24"/>
          <w:szCs w:val="24"/>
        </w:rPr>
        <w:t xml:space="preserve"> </w:t>
      </w:r>
      <w:r w:rsidRPr="00DF2F0D">
        <w:rPr>
          <w:sz w:val="24"/>
          <w:szCs w:val="24"/>
        </w:rPr>
        <w:t>organización.</w:t>
      </w:r>
    </w:p>
    <w:p w14:paraId="5A437D21" w14:textId="77777777" w:rsidR="00D900E9" w:rsidRPr="00DF2F0D" w:rsidRDefault="004E7BD9" w:rsidP="00DF2F0D">
      <w:pPr>
        <w:pStyle w:val="Prrafodelista"/>
        <w:numPr>
          <w:ilvl w:val="0"/>
          <w:numId w:val="4"/>
        </w:numPr>
        <w:tabs>
          <w:tab w:val="left" w:pos="961"/>
          <w:tab w:val="left" w:pos="962"/>
        </w:tabs>
        <w:ind w:left="0" w:right="177"/>
        <w:jc w:val="left"/>
        <w:rPr>
          <w:sz w:val="24"/>
          <w:szCs w:val="24"/>
        </w:rPr>
      </w:pPr>
      <w:r w:rsidRPr="00DF2F0D">
        <w:rPr>
          <w:sz w:val="24"/>
          <w:szCs w:val="24"/>
        </w:rPr>
        <w:t>Garantizar la información: debe ofrecer las garantías suficientes para que la información sea fiable.</w:t>
      </w:r>
    </w:p>
    <w:p w14:paraId="6A244948" w14:textId="77777777" w:rsidR="00D900E9" w:rsidRPr="00DF2F0D" w:rsidRDefault="00D900E9" w:rsidP="00DF2F0D">
      <w:pPr>
        <w:pStyle w:val="Textoindependiente"/>
      </w:pPr>
    </w:p>
    <w:p w14:paraId="0D1C3763" w14:textId="77777777" w:rsidR="00D900E9" w:rsidRPr="00DF2F0D" w:rsidRDefault="004E7BD9" w:rsidP="00DF2F0D">
      <w:pPr>
        <w:pStyle w:val="Textoindependiente"/>
        <w:ind w:right="180"/>
        <w:jc w:val="both"/>
      </w:pPr>
      <w:r w:rsidRPr="00DF2F0D">
        <w:t>A partir de estos objetivos se pretende que desde el Gobierno TI se alinean todos los</w:t>
      </w:r>
      <w:r w:rsidRPr="00DF2F0D">
        <w:rPr>
          <w:spacing w:val="-5"/>
        </w:rPr>
        <w:t xml:space="preserve"> </w:t>
      </w:r>
      <w:r w:rsidRPr="00DF2F0D">
        <w:t>procesos</w:t>
      </w:r>
      <w:r w:rsidRPr="00DF2F0D">
        <w:rPr>
          <w:spacing w:val="-4"/>
        </w:rPr>
        <w:t xml:space="preserve"> </w:t>
      </w:r>
      <w:r w:rsidRPr="00DF2F0D">
        <w:t>de</w:t>
      </w:r>
      <w:r w:rsidRPr="00DF2F0D">
        <w:rPr>
          <w:spacing w:val="-5"/>
        </w:rPr>
        <w:t xml:space="preserve"> </w:t>
      </w:r>
      <w:r w:rsidRPr="00DF2F0D">
        <w:t>secretaría</w:t>
      </w:r>
      <w:r w:rsidRPr="00DF2F0D">
        <w:rPr>
          <w:spacing w:val="-4"/>
        </w:rPr>
        <w:t xml:space="preserve"> </w:t>
      </w:r>
      <w:r w:rsidRPr="00DF2F0D">
        <w:t>de</w:t>
      </w:r>
      <w:r w:rsidRPr="00DF2F0D">
        <w:rPr>
          <w:spacing w:val="-5"/>
        </w:rPr>
        <w:t xml:space="preserve"> </w:t>
      </w:r>
      <w:r w:rsidRPr="00DF2F0D">
        <w:t>Tecnologías</w:t>
      </w:r>
      <w:r w:rsidRPr="00DF2F0D">
        <w:rPr>
          <w:spacing w:val="-7"/>
        </w:rPr>
        <w:t xml:space="preserve"> </w:t>
      </w:r>
      <w:r w:rsidRPr="00DF2F0D">
        <w:t>de</w:t>
      </w:r>
      <w:r w:rsidRPr="00DF2F0D">
        <w:rPr>
          <w:spacing w:val="-6"/>
        </w:rPr>
        <w:t xml:space="preserve"> </w:t>
      </w:r>
      <w:r w:rsidRPr="00DF2F0D">
        <w:t>la</w:t>
      </w:r>
      <w:r w:rsidRPr="00DF2F0D">
        <w:rPr>
          <w:spacing w:val="-5"/>
        </w:rPr>
        <w:t xml:space="preserve"> </w:t>
      </w:r>
      <w:r w:rsidRPr="00DF2F0D">
        <w:t>información,</w:t>
      </w:r>
      <w:r w:rsidRPr="00DF2F0D">
        <w:rPr>
          <w:spacing w:val="-4"/>
        </w:rPr>
        <w:t xml:space="preserve"> </w:t>
      </w:r>
      <w:r w:rsidRPr="00DF2F0D">
        <w:t>con</w:t>
      </w:r>
      <w:r w:rsidRPr="00DF2F0D">
        <w:rPr>
          <w:spacing w:val="-4"/>
        </w:rPr>
        <w:t xml:space="preserve"> </w:t>
      </w:r>
      <w:r w:rsidRPr="00DF2F0D">
        <w:t>la</w:t>
      </w:r>
      <w:r w:rsidRPr="00DF2F0D">
        <w:rPr>
          <w:spacing w:val="-7"/>
        </w:rPr>
        <w:t xml:space="preserve"> </w:t>
      </w:r>
      <w:r w:rsidRPr="00DF2F0D">
        <w:t>estrategia</w:t>
      </w:r>
      <w:r w:rsidRPr="00DF2F0D">
        <w:rPr>
          <w:spacing w:val="-4"/>
        </w:rPr>
        <w:t xml:space="preserve"> </w:t>
      </w:r>
      <w:r w:rsidRPr="00DF2F0D">
        <w:t>y</w:t>
      </w:r>
      <w:r w:rsidRPr="00DF2F0D">
        <w:rPr>
          <w:spacing w:val="-5"/>
        </w:rPr>
        <w:t xml:space="preserve"> </w:t>
      </w:r>
      <w:r w:rsidRPr="00DF2F0D">
        <w:t>los procesos de negocio de la alcaldía de</w:t>
      </w:r>
      <w:r w:rsidRPr="00DF2F0D">
        <w:rPr>
          <w:spacing w:val="-12"/>
        </w:rPr>
        <w:t xml:space="preserve"> </w:t>
      </w:r>
      <w:r w:rsidRPr="00DF2F0D">
        <w:t>Armenia.</w:t>
      </w:r>
    </w:p>
    <w:p w14:paraId="0E85777B"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28D1E6BB" w14:textId="77777777" w:rsidR="00D900E9" w:rsidRPr="00DF2F0D" w:rsidRDefault="004E7BD9" w:rsidP="001C69B8">
      <w:pPr>
        <w:pStyle w:val="Textoindependiente"/>
        <w:ind w:right="-27"/>
        <w:jc w:val="both"/>
      </w:pPr>
      <w:r w:rsidRPr="00DF2F0D">
        <w:lastRenderedPageBreak/>
        <w:t>De acuerdo al mapa de procesos propuesto y al decreto 264 de 2018, la secretaría TIC funciona bajo el macroproceso de infraestructura tecnológica, la cual tiene a su vez dos procesos: Gestión TIC e Infraestructura Tecnológica</w:t>
      </w:r>
    </w:p>
    <w:p w14:paraId="178D5B1E" w14:textId="77777777" w:rsidR="00D900E9" w:rsidRPr="00DF2F0D" w:rsidRDefault="00D900E9" w:rsidP="00DF2F0D">
      <w:pPr>
        <w:pStyle w:val="Textoindependiente"/>
      </w:pPr>
    </w:p>
    <w:p w14:paraId="24ED56CE" w14:textId="77777777" w:rsidR="00D900E9" w:rsidRPr="00DF2F0D" w:rsidRDefault="004E7BD9" w:rsidP="00DF2F0D">
      <w:pPr>
        <w:pStyle w:val="Ttulo1"/>
        <w:spacing w:before="0"/>
        <w:ind w:left="0"/>
      </w:pPr>
      <w:bookmarkStart w:id="10" w:name="_Toc110373488"/>
      <w:r w:rsidRPr="00DF2F0D">
        <w:t>Caracterización de procesos</w:t>
      </w:r>
      <w:bookmarkEnd w:id="10"/>
    </w:p>
    <w:p w14:paraId="4027EC8F" w14:textId="77777777" w:rsidR="00D900E9" w:rsidRPr="00DF2F0D" w:rsidRDefault="00D900E9" w:rsidP="00DF2F0D">
      <w:pPr>
        <w:pStyle w:val="Textoindependiente"/>
        <w:rPr>
          <w:b/>
        </w:rPr>
      </w:pPr>
    </w:p>
    <w:p w14:paraId="56AB0DFA" w14:textId="7409A356" w:rsidR="00D900E9" w:rsidRPr="00DF2F0D" w:rsidRDefault="004E7BD9" w:rsidP="00DF2F0D">
      <w:pPr>
        <w:pStyle w:val="Textoindependiente"/>
        <w:ind w:right="490"/>
      </w:pPr>
      <w:r w:rsidRPr="00DF2F0D">
        <w:t>Como parte de la caracterización de procesos de la secretaría ponemos a disposición el mapa de procesos tanto del proceso 17 (gestión TI) y el proceso 18 (Infraestructura tecnológica):</w:t>
      </w:r>
    </w:p>
    <w:p w14:paraId="7B441C77" w14:textId="6A060F3F" w:rsidR="00D900E9" w:rsidRPr="00DF2F0D" w:rsidRDefault="00D900E9" w:rsidP="00DF2F0D">
      <w:pPr>
        <w:pStyle w:val="Textoindependiente"/>
      </w:pPr>
    </w:p>
    <w:p w14:paraId="7F04E99A" w14:textId="2C6F2A33" w:rsidR="00D900E9" w:rsidRPr="00DF2F0D" w:rsidRDefault="004E7BD9" w:rsidP="00DF2F0D">
      <w:pPr>
        <w:rPr>
          <w:b/>
          <w:sz w:val="24"/>
          <w:szCs w:val="24"/>
        </w:rPr>
      </w:pPr>
      <w:r w:rsidRPr="00DF2F0D">
        <w:rPr>
          <w:b/>
          <w:sz w:val="24"/>
          <w:szCs w:val="24"/>
        </w:rPr>
        <w:t>CICLO PHVA PROCESO 17</w:t>
      </w:r>
    </w:p>
    <w:p w14:paraId="7A82BA32" w14:textId="6A99615A" w:rsidR="00D900E9" w:rsidRDefault="00D900E9" w:rsidP="00DF2F0D">
      <w:pPr>
        <w:pStyle w:val="Textoindependiente"/>
        <w:rPr>
          <w:b/>
        </w:rPr>
      </w:pPr>
    </w:p>
    <w:tbl>
      <w:tblPr>
        <w:tblW w:w="5467"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7231"/>
        <w:gridCol w:w="2408"/>
      </w:tblGrid>
      <w:tr w:rsidR="008D3036" w:rsidRPr="001C69B8" w14:paraId="02CF015B" w14:textId="77777777" w:rsidTr="00800177">
        <w:trPr>
          <w:trHeight w:val="360"/>
        </w:trPr>
        <w:tc>
          <w:tcPr>
            <w:tcW w:w="641" w:type="pct"/>
            <w:vMerge w:val="restart"/>
          </w:tcPr>
          <w:p w14:paraId="421698D1" w14:textId="30CC2037" w:rsidR="001C69B8" w:rsidRPr="001C69B8" w:rsidRDefault="003B21E6" w:rsidP="001C69B8">
            <w:pPr>
              <w:widowControl/>
              <w:autoSpaceDE/>
              <w:autoSpaceDN/>
              <w:rPr>
                <w:rFonts w:eastAsia="Times New Roman"/>
                <w:b/>
                <w:bCs/>
                <w:color w:val="000000"/>
                <w:lang w:val="es-CO" w:eastAsia="es-CO"/>
              </w:rPr>
            </w:pPr>
            <w:r w:rsidRPr="001C69B8">
              <w:rPr>
                <w:rFonts w:ascii="Calibri" w:eastAsia="Times New Roman" w:hAnsi="Calibri" w:cs="Calibri"/>
                <w:noProof/>
                <w:color w:val="000000"/>
                <w:lang w:val="es-CO" w:eastAsia="es-CO"/>
              </w:rPr>
              <w:drawing>
                <wp:anchor distT="0" distB="0" distL="114300" distR="114300" simplePos="0" relativeHeight="251717632" behindDoc="0" locked="0" layoutInCell="1" allowOverlap="1" wp14:anchorId="6E617CB9" wp14:editId="1961CEEE">
                  <wp:simplePos x="0" y="0"/>
                  <wp:positionH relativeFrom="column">
                    <wp:posOffset>12529</wp:posOffset>
                  </wp:positionH>
                  <wp:positionV relativeFrom="paragraph">
                    <wp:posOffset>743822</wp:posOffset>
                  </wp:positionV>
                  <wp:extent cx="742950" cy="742950"/>
                  <wp:effectExtent l="0" t="0" r="0" b="0"/>
                  <wp:wrapNone/>
                  <wp:docPr id="40" name="Imagen 4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0" w:type="pct"/>
            <w:shd w:val="clear" w:color="auto" w:fill="auto"/>
            <w:vAlign w:val="center"/>
            <w:hideMark/>
          </w:tcPr>
          <w:p w14:paraId="5D6C39F0" w14:textId="0070C4F3" w:rsidR="001C69B8" w:rsidRPr="001C69B8" w:rsidRDefault="001C69B8" w:rsidP="001C69B8">
            <w:pPr>
              <w:widowControl/>
              <w:autoSpaceDE/>
              <w:autoSpaceDN/>
              <w:rPr>
                <w:rFonts w:eastAsia="Times New Roman"/>
                <w:b/>
                <w:bCs/>
                <w:color w:val="000000"/>
                <w:lang w:val="es-CO" w:eastAsia="es-CO"/>
              </w:rPr>
            </w:pPr>
            <w:r w:rsidRPr="001C69B8">
              <w:rPr>
                <w:rFonts w:eastAsia="Times New Roman"/>
                <w:b/>
                <w:bCs/>
                <w:color w:val="000000"/>
                <w:lang w:val="es-CO" w:eastAsia="es-CO"/>
              </w:rPr>
              <w:t xml:space="preserve">Proceso Misional: </w:t>
            </w:r>
            <w:r w:rsidRPr="001C69B8">
              <w:rPr>
                <w:rFonts w:eastAsia="Times New Roman"/>
                <w:color w:val="000000"/>
                <w:lang w:val="es-CO" w:eastAsia="es-CO"/>
              </w:rPr>
              <w:t>17. Gestión TIC</w:t>
            </w:r>
          </w:p>
        </w:tc>
        <w:tc>
          <w:tcPr>
            <w:tcW w:w="1089" w:type="pct"/>
            <w:shd w:val="clear" w:color="auto" w:fill="auto"/>
            <w:vAlign w:val="center"/>
            <w:hideMark/>
          </w:tcPr>
          <w:p w14:paraId="1BF78C53" w14:textId="77777777" w:rsidR="001C69B8" w:rsidRPr="001C69B8" w:rsidRDefault="001C69B8" w:rsidP="001C69B8">
            <w:pPr>
              <w:widowControl/>
              <w:autoSpaceDE/>
              <w:autoSpaceDN/>
              <w:rPr>
                <w:rFonts w:eastAsia="Times New Roman"/>
                <w:color w:val="000000"/>
                <w:lang w:val="es-CO" w:eastAsia="es-CO"/>
              </w:rPr>
            </w:pPr>
            <w:r w:rsidRPr="001C69B8">
              <w:rPr>
                <w:rFonts w:eastAsia="Times New Roman"/>
                <w:color w:val="000000"/>
                <w:lang w:val="es-CO" w:eastAsia="es-CO"/>
              </w:rPr>
              <w:t>Código: M-TI-PGT-002</w:t>
            </w:r>
          </w:p>
        </w:tc>
      </w:tr>
      <w:tr w:rsidR="008D3036" w:rsidRPr="001C69B8" w14:paraId="2CB299ED" w14:textId="77777777" w:rsidTr="00800177">
        <w:trPr>
          <w:trHeight w:val="1846"/>
        </w:trPr>
        <w:tc>
          <w:tcPr>
            <w:tcW w:w="641" w:type="pct"/>
            <w:vMerge/>
          </w:tcPr>
          <w:p w14:paraId="02CF44E8" w14:textId="77777777" w:rsidR="001C69B8" w:rsidRPr="001C69B8" w:rsidRDefault="001C69B8" w:rsidP="001C69B8">
            <w:pPr>
              <w:widowControl/>
              <w:autoSpaceDE/>
              <w:autoSpaceDN/>
              <w:rPr>
                <w:rFonts w:eastAsia="Times New Roman"/>
                <w:b/>
                <w:bCs/>
                <w:color w:val="000000"/>
                <w:lang w:val="es-CO" w:eastAsia="es-CO"/>
              </w:rPr>
            </w:pPr>
          </w:p>
        </w:tc>
        <w:tc>
          <w:tcPr>
            <w:tcW w:w="3270" w:type="pct"/>
            <w:shd w:val="clear" w:color="auto" w:fill="auto"/>
            <w:vAlign w:val="center"/>
            <w:hideMark/>
          </w:tcPr>
          <w:p w14:paraId="2387A2C6" w14:textId="00134345" w:rsidR="001C69B8" w:rsidRPr="001C69B8" w:rsidRDefault="001C69B8" w:rsidP="003B21E6">
            <w:pPr>
              <w:widowControl/>
              <w:autoSpaceDE/>
              <w:autoSpaceDN/>
              <w:jc w:val="both"/>
              <w:rPr>
                <w:rFonts w:eastAsia="Times New Roman"/>
                <w:b/>
                <w:bCs/>
                <w:color w:val="000000"/>
                <w:lang w:val="es-CO" w:eastAsia="es-CO"/>
              </w:rPr>
            </w:pPr>
            <w:r w:rsidRPr="001C69B8">
              <w:rPr>
                <w:rFonts w:eastAsia="Times New Roman"/>
                <w:b/>
                <w:bCs/>
                <w:color w:val="000000"/>
                <w:lang w:val="es-CO" w:eastAsia="es-CO"/>
              </w:rPr>
              <w:t>Objetivo del Proceso:</w:t>
            </w:r>
            <w:r w:rsidRPr="001C69B8">
              <w:rPr>
                <w:rFonts w:eastAsia="Times New Roman"/>
                <w:color w:val="000000"/>
                <w:lang w:val="es-CO" w:eastAsia="es-CO"/>
              </w:rPr>
              <w:t xml:space="preserve"> Promover el uso y aprovechamiento de las Tecnologías de la Información y las Comunicaciones para consolidar un estado y ciudadanos competitivos, proactivos e innovadores, que generen valor público en un entorno de confianza digital, en cumplimiento de la Política de Gobierno Digital emitida por el Ministerio de Tecnologías de la Información y las Comunicaciones, acorde con el Modelo Integrado de Planeación y Gestión – MIPG V2.</w:t>
            </w:r>
          </w:p>
        </w:tc>
        <w:tc>
          <w:tcPr>
            <w:tcW w:w="1089" w:type="pct"/>
            <w:shd w:val="clear" w:color="auto" w:fill="auto"/>
            <w:vAlign w:val="center"/>
            <w:hideMark/>
          </w:tcPr>
          <w:p w14:paraId="257C4D6A" w14:textId="77777777" w:rsidR="001C69B8" w:rsidRPr="001C69B8" w:rsidRDefault="001C69B8" w:rsidP="001C69B8">
            <w:pPr>
              <w:widowControl/>
              <w:autoSpaceDE/>
              <w:autoSpaceDN/>
              <w:rPr>
                <w:rFonts w:eastAsia="Times New Roman"/>
                <w:color w:val="000000"/>
                <w:lang w:val="es-CO" w:eastAsia="es-CO"/>
              </w:rPr>
            </w:pPr>
            <w:r w:rsidRPr="001C69B8">
              <w:rPr>
                <w:rFonts w:eastAsia="Times New Roman"/>
                <w:color w:val="000000"/>
                <w:lang w:val="es-CO" w:eastAsia="es-CO"/>
              </w:rPr>
              <w:t>Fecha: 02/08/2019</w:t>
            </w:r>
          </w:p>
        </w:tc>
      </w:tr>
      <w:tr w:rsidR="008D3036" w:rsidRPr="001C69B8" w14:paraId="3ADD424E" w14:textId="77777777" w:rsidTr="00800177">
        <w:trPr>
          <w:trHeight w:val="283"/>
        </w:trPr>
        <w:tc>
          <w:tcPr>
            <w:tcW w:w="641" w:type="pct"/>
            <w:vMerge/>
          </w:tcPr>
          <w:p w14:paraId="7A3F62F6" w14:textId="77777777" w:rsidR="001C69B8" w:rsidRPr="001C69B8" w:rsidRDefault="001C69B8" w:rsidP="001C69B8">
            <w:pPr>
              <w:widowControl/>
              <w:autoSpaceDE/>
              <w:autoSpaceDN/>
              <w:rPr>
                <w:rFonts w:eastAsia="Times New Roman"/>
                <w:b/>
                <w:bCs/>
                <w:color w:val="000000"/>
                <w:lang w:val="es-CO" w:eastAsia="es-CO"/>
              </w:rPr>
            </w:pPr>
          </w:p>
        </w:tc>
        <w:tc>
          <w:tcPr>
            <w:tcW w:w="3270" w:type="pct"/>
            <w:shd w:val="clear" w:color="auto" w:fill="auto"/>
            <w:vAlign w:val="center"/>
            <w:hideMark/>
          </w:tcPr>
          <w:p w14:paraId="3FC340C5" w14:textId="64931953" w:rsidR="001C69B8" w:rsidRPr="001C69B8" w:rsidRDefault="001C69B8" w:rsidP="003B21E6">
            <w:pPr>
              <w:widowControl/>
              <w:autoSpaceDE/>
              <w:autoSpaceDN/>
              <w:jc w:val="both"/>
              <w:rPr>
                <w:rFonts w:eastAsia="Times New Roman"/>
                <w:b/>
                <w:bCs/>
                <w:color w:val="000000"/>
                <w:lang w:val="es-CO" w:eastAsia="es-CO"/>
              </w:rPr>
            </w:pPr>
            <w:r w:rsidRPr="001C69B8">
              <w:rPr>
                <w:rFonts w:eastAsia="Times New Roman"/>
                <w:b/>
                <w:bCs/>
                <w:color w:val="000000"/>
                <w:lang w:val="es-CO" w:eastAsia="es-CO"/>
              </w:rPr>
              <w:t>Nombre del Documento</w:t>
            </w:r>
            <w:r w:rsidRPr="001C69B8">
              <w:rPr>
                <w:rFonts w:eastAsia="Times New Roman"/>
                <w:color w:val="000000"/>
                <w:lang w:val="es-CO" w:eastAsia="es-CO"/>
              </w:rPr>
              <w:t>: Caracterización de procesos y actividades</w:t>
            </w:r>
          </w:p>
        </w:tc>
        <w:tc>
          <w:tcPr>
            <w:tcW w:w="1089" w:type="pct"/>
            <w:shd w:val="clear" w:color="auto" w:fill="auto"/>
            <w:vAlign w:val="center"/>
            <w:hideMark/>
          </w:tcPr>
          <w:p w14:paraId="4098A420" w14:textId="77777777" w:rsidR="001C69B8" w:rsidRPr="001C69B8" w:rsidRDefault="001C69B8" w:rsidP="001C69B8">
            <w:pPr>
              <w:widowControl/>
              <w:autoSpaceDE/>
              <w:autoSpaceDN/>
              <w:rPr>
                <w:rFonts w:eastAsia="Times New Roman"/>
                <w:color w:val="000000"/>
                <w:lang w:val="es-CO" w:eastAsia="es-CO"/>
              </w:rPr>
            </w:pPr>
            <w:r w:rsidRPr="001C69B8">
              <w:rPr>
                <w:rFonts w:eastAsia="Times New Roman"/>
                <w:color w:val="000000"/>
                <w:lang w:val="es-CO" w:eastAsia="es-CO"/>
              </w:rPr>
              <w:t>Versión: 004</w:t>
            </w:r>
          </w:p>
        </w:tc>
      </w:tr>
      <w:tr w:rsidR="008D3036" w:rsidRPr="001C69B8" w14:paraId="51925F64" w14:textId="77777777" w:rsidTr="00800177">
        <w:trPr>
          <w:trHeight w:val="503"/>
        </w:trPr>
        <w:tc>
          <w:tcPr>
            <w:tcW w:w="641" w:type="pct"/>
            <w:vMerge/>
          </w:tcPr>
          <w:p w14:paraId="48400CF5" w14:textId="77777777" w:rsidR="001C69B8" w:rsidRPr="001C69B8" w:rsidRDefault="001C69B8" w:rsidP="001C69B8">
            <w:pPr>
              <w:widowControl/>
              <w:autoSpaceDE/>
              <w:autoSpaceDN/>
              <w:rPr>
                <w:rFonts w:eastAsia="Times New Roman"/>
                <w:b/>
                <w:bCs/>
                <w:color w:val="000000"/>
                <w:lang w:val="es-CO" w:eastAsia="es-CO"/>
              </w:rPr>
            </w:pPr>
          </w:p>
        </w:tc>
        <w:tc>
          <w:tcPr>
            <w:tcW w:w="3270" w:type="pct"/>
            <w:shd w:val="clear" w:color="auto" w:fill="auto"/>
            <w:vAlign w:val="center"/>
            <w:hideMark/>
          </w:tcPr>
          <w:p w14:paraId="68315567" w14:textId="6CC47817" w:rsidR="001C69B8" w:rsidRPr="001C69B8" w:rsidRDefault="001C69B8" w:rsidP="003B21E6">
            <w:pPr>
              <w:widowControl/>
              <w:autoSpaceDE/>
              <w:autoSpaceDN/>
              <w:jc w:val="both"/>
              <w:rPr>
                <w:rFonts w:eastAsia="Times New Roman"/>
                <w:b/>
                <w:bCs/>
                <w:color w:val="000000"/>
                <w:lang w:val="es-CO" w:eastAsia="es-CO"/>
              </w:rPr>
            </w:pPr>
            <w:r w:rsidRPr="001C69B8">
              <w:rPr>
                <w:rFonts w:eastAsia="Times New Roman"/>
                <w:b/>
                <w:bCs/>
                <w:color w:val="000000"/>
                <w:lang w:val="es-CO" w:eastAsia="es-CO"/>
              </w:rPr>
              <w:t>Objetivo del Documento</w:t>
            </w:r>
            <w:r w:rsidRPr="001C69B8">
              <w:rPr>
                <w:rFonts w:eastAsia="Times New Roman"/>
                <w:color w:val="000000"/>
                <w:lang w:val="es-CO" w:eastAsia="es-CO"/>
              </w:rPr>
              <w:t>: Enmarcar el proceso en el macroproceso correspondiente identificando las actividades, operaciones y tareas.</w:t>
            </w:r>
          </w:p>
        </w:tc>
        <w:tc>
          <w:tcPr>
            <w:tcW w:w="1089" w:type="pct"/>
            <w:shd w:val="clear" w:color="auto" w:fill="auto"/>
            <w:vAlign w:val="center"/>
            <w:hideMark/>
          </w:tcPr>
          <w:p w14:paraId="47A64ADA" w14:textId="77777777" w:rsidR="001C69B8" w:rsidRPr="001C69B8" w:rsidRDefault="001C69B8" w:rsidP="001C69B8">
            <w:pPr>
              <w:widowControl/>
              <w:autoSpaceDE/>
              <w:autoSpaceDN/>
              <w:rPr>
                <w:rFonts w:eastAsia="Times New Roman"/>
                <w:color w:val="000000"/>
                <w:lang w:val="es-CO" w:eastAsia="es-CO"/>
              </w:rPr>
            </w:pPr>
            <w:r w:rsidRPr="001C69B8">
              <w:rPr>
                <w:rFonts w:eastAsia="Times New Roman"/>
                <w:color w:val="000000"/>
                <w:lang w:val="es-CO" w:eastAsia="es-CO"/>
              </w:rPr>
              <w:t xml:space="preserve">Página; </w:t>
            </w:r>
          </w:p>
        </w:tc>
      </w:tr>
    </w:tbl>
    <w:p w14:paraId="0290BE64" w14:textId="1EFBAA10" w:rsidR="001C69B8" w:rsidRDefault="001C69B8" w:rsidP="00DF2F0D">
      <w:pPr>
        <w:pStyle w:val="Textoindependiente"/>
        <w:rPr>
          <w:b/>
        </w:rPr>
      </w:pPr>
    </w:p>
    <w:tbl>
      <w:tblPr>
        <w:tblW w:w="5467"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65"/>
        <w:gridCol w:w="160"/>
        <w:gridCol w:w="442"/>
        <w:gridCol w:w="1099"/>
        <w:gridCol w:w="160"/>
        <w:gridCol w:w="1307"/>
        <w:gridCol w:w="926"/>
        <w:gridCol w:w="1435"/>
        <w:gridCol w:w="161"/>
        <w:gridCol w:w="1957"/>
        <w:gridCol w:w="168"/>
        <w:gridCol w:w="1276"/>
      </w:tblGrid>
      <w:tr w:rsidR="003B21E6" w:rsidRPr="003B21E6" w14:paraId="045F65B7" w14:textId="77777777" w:rsidTr="003B21E6">
        <w:trPr>
          <w:trHeight w:val="238"/>
        </w:trPr>
        <w:tc>
          <w:tcPr>
            <w:tcW w:w="889" w:type="pct"/>
            <w:shd w:val="clear" w:color="000000" w:fill="D9D9D9"/>
            <w:noWrap/>
            <w:vAlign w:val="center"/>
            <w:hideMark/>
          </w:tcPr>
          <w:p w14:paraId="237B9DBE"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Proveedores</w:t>
            </w:r>
          </w:p>
        </w:tc>
        <w:tc>
          <w:tcPr>
            <w:tcW w:w="72" w:type="pct"/>
            <w:vMerge w:val="restart"/>
            <w:tcBorders>
              <w:top w:val="single" w:sz="2" w:space="0" w:color="FFFFFF" w:themeColor="background1"/>
              <w:right w:val="single" w:sz="4" w:space="0" w:color="auto"/>
            </w:tcBorders>
            <w:shd w:val="clear" w:color="auto" w:fill="auto"/>
            <w:noWrap/>
            <w:vAlign w:val="bottom"/>
            <w:hideMark/>
          </w:tcPr>
          <w:p w14:paraId="585F5831" w14:textId="77777777" w:rsidR="003B21E6" w:rsidRPr="003B21E6" w:rsidRDefault="003B21E6" w:rsidP="003B21E6">
            <w:pPr>
              <w:widowControl/>
              <w:autoSpaceDE/>
              <w:autoSpaceDN/>
              <w:jc w:val="center"/>
              <w:rPr>
                <w:rFonts w:eastAsia="Times New Roman"/>
                <w:b/>
                <w:bCs/>
                <w:color w:val="000000"/>
                <w:lang w:val="es-CO" w:eastAsia="es-CO"/>
              </w:rPr>
            </w:pPr>
          </w:p>
        </w:tc>
        <w:tc>
          <w:tcPr>
            <w:tcW w:w="697" w:type="pct"/>
            <w:gridSpan w:val="2"/>
            <w:tcBorders>
              <w:left w:val="single" w:sz="4" w:space="0" w:color="auto"/>
            </w:tcBorders>
            <w:shd w:val="clear" w:color="000000" w:fill="D9D9D9"/>
            <w:vAlign w:val="center"/>
            <w:hideMark/>
          </w:tcPr>
          <w:p w14:paraId="5CC73C4C"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Entradas</w:t>
            </w:r>
          </w:p>
        </w:tc>
        <w:tc>
          <w:tcPr>
            <w:tcW w:w="72" w:type="pct"/>
            <w:vMerge w:val="restart"/>
            <w:tcBorders>
              <w:top w:val="single" w:sz="2" w:space="0" w:color="FFFFFF" w:themeColor="background1"/>
              <w:right w:val="single" w:sz="4" w:space="0" w:color="auto"/>
            </w:tcBorders>
            <w:shd w:val="clear" w:color="auto" w:fill="auto"/>
            <w:vAlign w:val="center"/>
            <w:hideMark/>
          </w:tcPr>
          <w:p w14:paraId="62610A0C" w14:textId="77777777" w:rsidR="003B21E6" w:rsidRPr="003B21E6" w:rsidRDefault="003B21E6" w:rsidP="003B21E6">
            <w:pPr>
              <w:widowControl/>
              <w:autoSpaceDE/>
              <w:autoSpaceDN/>
              <w:jc w:val="center"/>
              <w:rPr>
                <w:rFonts w:eastAsia="Times New Roman"/>
                <w:b/>
                <w:bCs/>
                <w:color w:val="000000"/>
                <w:lang w:val="es-CO" w:eastAsia="es-CO"/>
              </w:rPr>
            </w:pPr>
          </w:p>
        </w:tc>
        <w:tc>
          <w:tcPr>
            <w:tcW w:w="1659" w:type="pct"/>
            <w:gridSpan w:val="3"/>
            <w:tcBorders>
              <w:left w:val="single" w:sz="4" w:space="0" w:color="auto"/>
            </w:tcBorders>
            <w:shd w:val="clear" w:color="33CCCC" w:fill="D9D9D9"/>
            <w:noWrap/>
            <w:vAlign w:val="center"/>
            <w:hideMark/>
          </w:tcPr>
          <w:p w14:paraId="3FCB516A"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Actividades - Operaciones</w:t>
            </w:r>
          </w:p>
        </w:tc>
        <w:tc>
          <w:tcPr>
            <w:tcW w:w="73" w:type="pct"/>
            <w:vMerge w:val="restart"/>
            <w:tcBorders>
              <w:top w:val="single" w:sz="2" w:space="0" w:color="FFFFFF" w:themeColor="background1"/>
              <w:right w:val="single" w:sz="4" w:space="0" w:color="auto"/>
            </w:tcBorders>
            <w:shd w:val="clear" w:color="auto" w:fill="auto"/>
            <w:vAlign w:val="center"/>
            <w:hideMark/>
          </w:tcPr>
          <w:p w14:paraId="75FF2E4A" w14:textId="77777777" w:rsidR="003B21E6" w:rsidRPr="003B21E6" w:rsidRDefault="003B21E6" w:rsidP="003B21E6">
            <w:pPr>
              <w:widowControl/>
              <w:autoSpaceDE/>
              <w:autoSpaceDN/>
              <w:jc w:val="center"/>
              <w:rPr>
                <w:rFonts w:eastAsia="Times New Roman"/>
                <w:b/>
                <w:bCs/>
                <w:color w:val="000000"/>
                <w:lang w:val="es-CO" w:eastAsia="es-CO"/>
              </w:rPr>
            </w:pPr>
          </w:p>
        </w:tc>
        <w:tc>
          <w:tcPr>
            <w:tcW w:w="885" w:type="pct"/>
            <w:tcBorders>
              <w:left w:val="single" w:sz="4" w:space="0" w:color="auto"/>
            </w:tcBorders>
            <w:shd w:val="clear" w:color="000000" w:fill="D9D9D9"/>
            <w:vAlign w:val="center"/>
            <w:hideMark/>
          </w:tcPr>
          <w:p w14:paraId="599FC478"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Salidas</w:t>
            </w:r>
          </w:p>
        </w:tc>
        <w:tc>
          <w:tcPr>
            <w:tcW w:w="76" w:type="pct"/>
            <w:vMerge w:val="restart"/>
            <w:tcBorders>
              <w:top w:val="single" w:sz="2" w:space="0" w:color="FFFFFF" w:themeColor="background1"/>
              <w:right w:val="single" w:sz="4" w:space="0" w:color="auto"/>
            </w:tcBorders>
            <w:shd w:val="clear" w:color="auto" w:fill="auto"/>
            <w:vAlign w:val="center"/>
            <w:hideMark/>
          </w:tcPr>
          <w:p w14:paraId="61410589" w14:textId="77777777" w:rsidR="003B21E6" w:rsidRPr="003B21E6" w:rsidRDefault="003B21E6" w:rsidP="003B21E6">
            <w:pPr>
              <w:widowControl/>
              <w:autoSpaceDE/>
              <w:autoSpaceDN/>
              <w:jc w:val="center"/>
              <w:rPr>
                <w:rFonts w:eastAsia="Times New Roman"/>
                <w:b/>
                <w:bCs/>
                <w:color w:val="000000"/>
                <w:lang w:val="es-CO" w:eastAsia="es-CO"/>
              </w:rPr>
            </w:pPr>
          </w:p>
        </w:tc>
        <w:tc>
          <w:tcPr>
            <w:tcW w:w="577" w:type="pct"/>
            <w:tcBorders>
              <w:left w:val="single" w:sz="4" w:space="0" w:color="auto"/>
            </w:tcBorders>
            <w:shd w:val="clear" w:color="000000" w:fill="D9D9D9"/>
            <w:vAlign w:val="center"/>
            <w:hideMark/>
          </w:tcPr>
          <w:p w14:paraId="167E3FB9"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Usuarios</w:t>
            </w:r>
          </w:p>
        </w:tc>
      </w:tr>
      <w:tr w:rsidR="003B21E6" w:rsidRPr="003B21E6" w14:paraId="56AA6993" w14:textId="77777777" w:rsidTr="003B21E6">
        <w:trPr>
          <w:trHeight w:val="60"/>
        </w:trPr>
        <w:tc>
          <w:tcPr>
            <w:tcW w:w="889" w:type="pct"/>
            <w:tcBorders>
              <w:left w:val="single" w:sz="2" w:space="0" w:color="FFFFFF" w:themeColor="background1"/>
              <w:right w:val="single" w:sz="2" w:space="0" w:color="FFFFFF" w:themeColor="background1"/>
            </w:tcBorders>
            <w:shd w:val="clear" w:color="auto" w:fill="auto"/>
            <w:noWrap/>
            <w:vAlign w:val="bottom"/>
            <w:hideMark/>
          </w:tcPr>
          <w:p w14:paraId="5ACDD839" w14:textId="77777777" w:rsidR="003B21E6" w:rsidRPr="003B21E6" w:rsidRDefault="003B21E6" w:rsidP="003B21E6">
            <w:pPr>
              <w:widowControl/>
              <w:autoSpaceDE/>
              <w:autoSpaceDN/>
              <w:jc w:val="center"/>
              <w:rPr>
                <w:rFonts w:eastAsia="Times New Roman"/>
                <w:b/>
                <w:bCs/>
                <w:color w:val="000000"/>
                <w:lang w:val="es-CO" w:eastAsia="es-CO"/>
              </w:rPr>
            </w:pPr>
          </w:p>
        </w:tc>
        <w:tc>
          <w:tcPr>
            <w:tcW w:w="72" w:type="pct"/>
            <w:vMerge/>
            <w:tcBorders>
              <w:left w:val="single" w:sz="2" w:space="0" w:color="FFFFFF" w:themeColor="background1"/>
              <w:right w:val="single" w:sz="4" w:space="0" w:color="auto"/>
            </w:tcBorders>
            <w:shd w:val="clear" w:color="auto" w:fill="auto"/>
            <w:noWrap/>
            <w:vAlign w:val="bottom"/>
            <w:hideMark/>
          </w:tcPr>
          <w:p w14:paraId="25ECEC22"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200" w:type="pct"/>
            <w:tcBorders>
              <w:left w:val="single" w:sz="4" w:space="0" w:color="auto"/>
              <w:right w:val="single" w:sz="2" w:space="0" w:color="FFFFFF" w:themeColor="background1"/>
            </w:tcBorders>
            <w:shd w:val="clear" w:color="auto" w:fill="auto"/>
            <w:vAlign w:val="center"/>
            <w:hideMark/>
          </w:tcPr>
          <w:p w14:paraId="0D2B9DA3"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497" w:type="pct"/>
            <w:tcBorders>
              <w:left w:val="single" w:sz="2" w:space="0" w:color="FFFFFF" w:themeColor="background1"/>
              <w:right w:val="single" w:sz="2" w:space="0" w:color="FFFFFF" w:themeColor="background1"/>
            </w:tcBorders>
            <w:shd w:val="clear" w:color="auto" w:fill="auto"/>
            <w:vAlign w:val="center"/>
            <w:hideMark/>
          </w:tcPr>
          <w:p w14:paraId="5D4B1C0D"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72" w:type="pct"/>
            <w:vMerge/>
            <w:tcBorders>
              <w:left w:val="single" w:sz="2" w:space="0" w:color="FFFFFF" w:themeColor="background1"/>
              <w:right w:val="single" w:sz="4" w:space="0" w:color="auto"/>
            </w:tcBorders>
            <w:shd w:val="clear" w:color="auto" w:fill="auto"/>
            <w:vAlign w:val="center"/>
            <w:hideMark/>
          </w:tcPr>
          <w:p w14:paraId="25801483"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591" w:type="pct"/>
            <w:tcBorders>
              <w:left w:val="single" w:sz="4" w:space="0" w:color="auto"/>
              <w:right w:val="single" w:sz="2" w:space="0" w:color="FFFFFF" w:themeColor="background1"/>
            </w:tcBorders>
            <w:shd w:val="clear" w:color="auto" w:fill="auto"/>
            <w:vAlign w:val="center"/>
            <w:hideMark/>
          </w:tcPr>
          <w:p w14:paraId="3D9FADBF"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419" w:type="pct"/>
            <w:tcBorders>
              <w:left w:val="single" w:sz="2" w:space="0" w:color="FFFFFF" w:themeColor="background1"/>
              <w:right w:val="single" w:sz="2" w:space="0" w:color="FFFFFF" w:themeColor="background1"/>
            </w:tcBorders>
            <w:shd w:val="clear" w:color="auto" w:fill="auto"/>
            <w:vAlign w:val="center"/>
            <w:hideMark/>
          </w:tcPr>
          <w:p w14:paraId="31D94F28"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649" w:type="pct"/>
            <w:tcBorders>
              <w:left w:val="single" w:sz="2" w:space="0" w:color="FFFFFF" w:themeColor="background1"/>
              <w:right w:val="single" w:sz="2" w:space="0" w:color="FFFFFF" w:themeColor="background1"/>
            </w:tcBorders>
            <w:shd w:val="clear" w:color="auto" w:fill="auto"/>
            <w:vAlign w:val="center"/>
            <w:hideMark/>
          </w:tcPr>
          <w:p w14:paraId="78BE720B"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73" w:type="pct"/>
            <w:vMerge/>
            <w:tcBorders>
              <w:left w:val="single" w:sz="2" w:space="0" w:color="FFFFFF" w:themeColor="background1"/>
              <w:right w:val="single" w:sz="4" w:space="0" w:color="auto"/>
            </w:tcBorders>
            <w:shd w:val="clear" w:color="auto" w:fill="auto"/>
            <w:vAlign w:val="center"/>
            <w:hideMark/>
          </w:tcPr>
          <w:p w14:paraId="3D29F8E5"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885" w:type="pct"/>
            <w:tcBorders>
              <w:left w:val="single" w:sz="4" w:space="0" w:color="auto"/>
              <w:right w:val="single" w:sz="2" w:space="0" w:color="FFFFFF" w:themeColor="background1"/>
            </w:tcBorders>
            <w:shd w:val="clear" w:color="auto" w:fill="auto"/>
            <w:vAlign w:val="center"/>
            <w:hideMark/>
          </w:tcPr>
          <w:p w14:paraId="0E3E4E6C"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76" w:type="pct"/>
            <w:vMerge/>
            <w:tcBorders>
              <w:left w:val="single" w:sz="2" w:space="0" w:color="FFFFFF" w:themeColor="background1"/>
              <w:right w:val="single" w:sz="4" w:space="0" w:color="auto"/>
            </w:tcBorders>
            <w:shd w:val="clear" w:color="auto" w:fill="auto"/>
            <w:vAlign w:val="center"/>
            <w:hideMark/>
          </w:tcPr>
          <w:p w14:paraId="075347ED"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577" w:type="pct"/>
            <w:tcBorders>
              <w:left w:val="single" w:sz="4" w:space="0" w:color="auto"/>
              <w:right w:val="single" w:sz="2" w:space="0" w:color="FFFFFF" w:themeColor="background1"/>
            </w:tcBorders>
            <w:shd w:val="clear" w:color="auto" w:fill="auto"/>
            <w:vAlign w:val="center"/>
            <w:hideMark/>
          </w:tcPr>
          <w:p w14:paraId="20FAF58A"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r>
      <w:tr w:rsidR="003B21E6" w:rsidRPr="003B21E6" w14:paraId="72672664" w14:textId="77777777" w:rsidTr="003B21E6">
        <w:trPr>
          <w:trHeight w:val="53"/>
        </w:trPr>
        <w:tc>
          <w:tcPr>
            <w:tcW w:w="889" w:type="pct"/>
            <w:vMerge w:val="restart"/>
            <w:tcBorders>
              <w:right w:val="single" w:sz="4" w:space="0" w:color="auto"/>
            </w:tcBorders>
            <w:shd w:val="clear" w:color="auto" w:fill="auto"/>
            <w:vAlign w:val="center"/>
            <w:hideMark/>
          </w:tcPr>
          <w:p w14:paraId="62A12051" w14:textId="77777777" w:rsidR="003B21E6" w:rsidRPr="003B21E6" w:rsidRDefault="003B21E6" w:rsidP="003B21E6">
            <w:pPr>
              <w:widowControl/>
              <w:autoSpaceDE/>
              <w:autoSpaceDN/>
              <w:jc w:val="center"/>
              <w:rPr>
                <w:rFonts w:eastAsia="Times New Roman"/>
                <w:color w:val="000000"/>
                <w:sz w:val="20"/>
                <w:szCs w:val="20"/>
                <w:lang w:val="es-CO" w:eastAsia="es-CO"/>
              </w:rPr>
            </w:pPr>
            <w:r w:rsidRPr="003B21E6">
              <w:rPr>
                <w:rFonts w:eastAsia="Times New Roman"/>
                <w:color w:val="000000"/>
                <w:sz w:val="20"/>
                <w:szCs w:val="20"/>
                <w:lang w:val="es-CO" w:eastAsia="es-CO"/>
              </w:rPr>
              <w:t xml:space="preserve">Proceso Gestión Financiera </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Todos los procesos de la Administración Municipal</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Empresa prestadora del servicio de Internet</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Plan de Desarrollo Municipal</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MINTIC</w:t>
            </w:r>
          </w:p>
        </w:tc>
        <w:tc>
          <w:tcPr>
            <w:tcW w:w="72" w:type="pct"/>
            <w:vMerge/>
            <w:tcBorders>
              <w:left w:val="single" w:sz="4" w:space="0" w:color="auto"/>
              <w:right w:val="single" w:sz="4" w:space="0" w:color="auto"/>
            </w:tcBorders>
            <w:shd w:val="clear" w:color="auto" w:fill="auto"/>
            <w:noWrap/>
            <w:vAlign w:val="bottom"/>
            <w:hideMark/>
          </w:tcPr>
          <w:p w14:paraId="5A619D30" w14:textId="77777777" w:rsidR="003B21E6" w:rsidRPr="003B21E6" w:rsidRDefault="003B21E6" w:rsidP="003B21E6">
            <w:pPr>
              <w:widowControl/>
              <w:autoSpaceDE/>
              <w:autoSpaceDN/>
              <w:jc w:val="center"/>
              <w:rPr>
                <w:rFonts w:eastAsia="Times New Roman"/>
                <w:color w:val="000000"/>
                <w:sz w:val="20"/>
                <w:szCs w:val="20"/>
                <w:lang w:val="es-CO" w:eastAsia="es-CO"/>
              </w:rPr>
            </w:pPr>
          </w:p>
        </w:tc>
        <w:tc>
          <w:tcPr>
            <w:tcW w:w="697" w:type="pct"/>
            <w:gridSpan w:val="2"/>
            <w:vMerge w:val="restart"/>
            <w:tcBorders>
              <w:left w:val="single" w:sz="4" w:space="0" w:color="auto"/>
              <w:right w:val="single" w:sz="4" w:space="0" w:color="auto"/>
            </w:tcBorders>
            <w:shd w:val="clear" w:color="auto" w:fill="auto"/>
            <w:vAlign w:val="center"/>
            <w:hideMark/>
          </w:tcPr>
          <w:p w14:paraId="6DD82B80" w14:textId="77777777" w:rsidR="003B21E6" w:rsidRPr="003B21E6" w:rsidRDefault="003B21E6" w:rsidP="003B21E6">
            <w:pPr>
              <w:widowControl/>
              <w:autoSpaceDE/>
              <w:autoSpaceDN/>
              <w:jc w:val="center"/>
              <w:rPr>
                <w:rFonts w:eastAsia="Times New Roman"/>
                <w:color w:val="000000"/>
                <w:sz w:val="20"/>
                <w:szCs w:val="20"/>
                <w:lang w:val="es-CO" w:eastAsia="es-CO"/>
              </w:rPr>
            </w:pPr>
            <w:r w:rsidRPr="003B21E6">
              <w:rPr>
                <w:rFonts w:eastAsia="Times New Roman"/>
                <w:color w:val="000000"/>
                <w:sz w:val="20"/>
                <w:szCs w:val="20"/>
                <w:lang w:val="es-CO" w:eastAsia="es-CO"/>
              </w:rPr>
              <w:t xml:space="preserve">Presupuesto </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Solicitudes y requerimiento de actividades</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 xml:space="preserve">Servicio de correo Electrónico </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Software</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Hardware</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Redes (Wifi)</w:t>
            </w:r>
          </w:p>
        </w:tc>
        <w:tc>
          <w:tcPr>
            <w:tcW w:w="72" w:type="pct"/>
            <w:vMerge/>
            <w:tcBorders>
              <w:left w:val="single" w:sz="4" w:space="0" w:color="auto"/>
              <w:right w:val="single" w:sz="4" w:space="0" w:color="auto"/>
            </w:tcBorders>
            <w:shd w:val="clear" w:color="auto" w:fill="auto"/>
            <w:noWrap/>
            <w:vAlign w:val="bottom"/>
            <w:hideMark/>
          </w:tcPr>
          <w:p w14:paraId="1909D160" w14:textId="77777777" w:rsidR="003B21E6" w:rsidRPr="003B21E6" w:rsidRDefault="003B21E6" w:rsidP="003B21E6">
            <w:pPr>
              <w:widowControl/>
              <w:autoSpaceDE/>
              <w:autoSpaceDN/>
              <w:jc w:val="center"/>
              <w:rPr>
                <w:rFonts w:eastAsia="Times New Roman"/>
                <w:color w:val="000000"/>
                <w:sz w:val="20"/>
                <w:szCs w:val="20"/>
                <w:lang w:val="es-CO" w:eastAsia="es-CO"/>
              </w:rPr>
            </w:pPr>
          </w:p>
        </w:tc>
        <w:tc>
          <w:tcPr>
            <w:tcW w:w="1659" w:type="pct"/>
            <w:gridSpan w:val="3"/>
            <w:tcBorders>
              <w:left w:val="single" w:sz="4" w:space="0" w:color="auto"/>
              <w:right w:val="single" w:sz="4" w:space="0" w:color="auto"/>
            </w:tcBorders>
            <w:shd w:val="clear" w:color="auto" w:fill="auto"/>
            <w:vAlign w:val="center"/>
            <w:hideMark/>
          </w:tcPr>
          <w:p w14:paraId="28B21DBA" w14:textId="77777777" w:rsidR="003B21E6" w:rsidRPr="003B21E6" w:rsidRDefault="00537144" w:rsidP="003B21E6">
            <w:pPr>
              <w:widowControl/>
              <w:autoSpaceDE/>
              <w:autoSpaceDN/>
              <w:rPr>
                <w:rFonts w:eastAsia="Times New Roman"/>
                <w:b/>
                <w:bCs/>
                <w:lang w:val="es-CO" w:eastAsia="es-CO"/>
              </w:rPr>
            </w:pPr>
            <w:hyperlink r:id="rId14" w:anchor="RANGE!A1" w:history="1">
              <w:r w:rsidR="003B21E6" w:rsidRPr="003B21E6">
                <w:rPr>
                  <w:rFonts w:eastAsia="Times New Roman"/>
                  <w:b/>
                  <w:bCs/>
                  <w:lang w:val="es-CO" w:eastAsia="es-CO"/>
                </w:rPr>
                <w:t>17.1. Gestión TIC</w:t>
              </w:r>
            </w:hyperlink>
          </w:p>
        </w:tc>
        <w:tc>
          <w:tcPr>
            <w:tcW w:w="73" w:type="pct"/>
            <w:vMerge/>
            <w:tcBorders>
              <w:left w:val="single" w:sz="4" w:space="0" w:color="auto"/>
              <w:right w:val="single" w:sz="4" w:space="0" w:color="auto"/>
            </w:tcBorders>
            <w:shd w:val="clear" w:color="auto" w:fill="auto"/>
            <w:noWrap/>
            <w:vAlign w:val="bottom"/>
            <w:hideMark/>
          </w:tcPr>
          <w:p w14:paraId="542B37D8" w14:textId="77777777" w:rsidR="003B21E6" w:rsidRPr="003B21E6" w:rsidRDefault="003B21E6" w:rsidP="003B21E6">
            <w:pPr>
              <w:widowControl/>
              <w:autoSpaceDE/>
              <w:autoSpaceDN/>
              <w:rPr>
                <w:rFonts w:eastAsia="Times New Roman"/>
                <w:b/>
                <w:bCs/>
                <w:lang w:val="es-CO" w:eastAsia="es-CO"/>
              </w:rPr>
            </w:pPr>
          </w:p>
        </w:tc>
        <w:tc>
          <w:tcPr>
            <w:tcW w:w="885" w:type="pct"/>
            <w:vMerge w:val="restart"/>
            <w:tcBorders>
              <w:left w:val="single" w:sz="4" w:space="0" w:color="auto"/>
              <w:right w:val="single" w:sz="4" w:space="0" w:color="auto"/>
            </w:tcBorders>
            <w:shd w:val="clear" w:color="auto" w:fill="auto"/>
            <w:vAlign w:val="center"/>
            <w:hideMark/>
          </w:tcPr>
          <w:p w14:paraId="190A3A0E" w14:textId="77777777" w:rsidR="003B21E6" w:rsidRPr="003B21E6" w:rsidRDefault="003B21E6" w:rsidP="003B21E6">
            <w:pPr>
              <w:widowControl/>
              <w:autoSpaceDE/>
              <w:autoSpaceDN/>
              <w:jc w:val="center"/>
              <w:rPr>
                <w:rFonts w:eastAsia="Times New Roman"/>
                <w:color w:val="000000"/>
                <w:sz w:val="20"/>
                <w:szCs w:val="20"/>
                <w:lang w:val="es-CO" w:eastAsia="es-CO"/>
              </w:rPr>
            </w:pPr>
            <w:r w:rsidRPr="003B21E6">
              <w:rPr>
                <w:rFonts w:eastAsia="Times New Roman"/>
                <w:color w:val="000000"/>
                <w:sz w:val="20"/>
                <w:szCs w:val="20"/>
                <w:lang w:val="es-CO" w:eastAsia="es-CO"/>
              </w:rPr>
              <w:t>Informes y Registros</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Reportes</w:t>
            </w:r>
            <w:r w:rsidRPr="003B21E6">
              <w:rPr>
                <w:rFonts w:eastAsia="Times New Roman"/>
                <w:color w:val="000000"/>
                <w:sz w:val="20"/>
                <w:szCs w:val="20"/>
                <w:lang w:val="es-CO" w:eastAsia="es-CO"/>
              </w:rPr>
              <w:br/>
              <w:t xml:space="preserve"> </w:t>
            </w:r>
            <w:r w:rsidRPr="003B21E6">
              <w:rPr>
                <w:rFonts w:eastAsia="Times New Roman"/>
                <w:color w:val="000000"/>
                <w:sz w:val="20"/>
                <w:szCs w:val="20"/>
                <w:lang w:val="es-CO" w:eastAsia="es-CO"/>
              </w:rPr>
              <w:br/>
              <w:t>Publicaciones</w:t>
            </w:r>
            <w:r w:rsidRPr="003B21E6">
              <w:rPr>
                <w:rFonts w:eastAsia="Times New Roman"/>
                <w:color w:val="000000"/>
                <w:sz w:val="20"/>
                <w:szCs w:val="20"/>
                <w:lang w:val="es-CO" w:eastAsia="es-CO"/>
              </w:rPr>
              <w:br/>
              <w:t xml:space="preserve"> </w:t>
            </w:r>
            <w:r w:rsidRPr="003B21E6">
              <w:rPr>
                <w:rFonts w:eastAsia="Times New Roman"/>
                <w:color w:val="000000"/>
                <w:sz w:val="20"/>
                <w:szCs w:val="20"/>
                <w:lang w:val="es-CO" w:eastAsia="es-CO"/>
              </w:rPr>
              <w:br/>
              <w:t>Ejecución de Actividades</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Atención de requerimientos y/o servicios prestados</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Asesorías, brigadas y/o capacitaciones sobre TIC</w:t>
            </w:r>
          </w:p>
        </w:tc>
        <w:tc>
          <w:tcPr>
            <w:tcW w:w="76" w:type="pct"/>
            <w:vMerge/>
            <w:tcBorders>
              <w:left w:val="single" w:sz="4" w:space="0" w:color="auto"/>
              <w:right w:val="single" w:sz="4" w:space="0" w:color="auto"/>
            </w:tcBorders>
            <w:shd w:val="clear" w:color="auto" w:fill="auto"/>
            <w:noWrap/>
            <w:vAlign w:val="bottom"/>
            <w:hideMark/>
          </w:tcPr>
          <w:p w14:paraId="3861E3BC" w14:textId="77777777" w:rsidR="003B21E6" w:rsidRPr="003B21E6" w:rsidRDefault="003B21E6" w:rsidP="003B21E6">
            <w:pPr>
              <w:widowControl/>
              <w:autoSpaceDE/>
              <w:autoSpaceDN/>
              <w:jc w:val="center"/>
              <w:rPr>
                <w:rFonts w:eastAsia="Times New Roman"/>
                <w:color w:val="000000"/>
                <w:sz w:val="20"/>
                <w:szCs w:val="20"/>
                <w:lang w:val="es-CO" w:eastAsia="es-CO"/>
              </w:rPr>
            </w:pPr>
          </w:p>
        </w:tc>
        <w:tc>
          <w:tcPr>
            <w:tcW w:w="577" w:type="pct"/>
            <w:vMerge w:val="restart"/>
            <w:tcBorders>
              <w:left w:val="single" w:sz="4" w:space="0" w:color="auto"/>
            </w:tcBorders>
            <w:shd w:val="clear" w:color="auto" w:fill="auto"/>
            <w:vAlign w:val="center"/>
            <w:hideMark/>
          </w:tcPr>
          <w:p w14:paraId="1E6A6310" w14:textId="19BC185C" w:rsidR="003B21E6" w:rsidRPr="003B21E6" w:rsidRDefault="003B21E6" w:rsidP="003B21E6">
            <w:pPr>
              <w:widowControl/>
              <w:autoSpaceDE/>
              <w:autoSpaceDN/>
              <w:jc w:val="center"/>
              <w:rPr>
                <w:rFonts w:eastAsia="Times New Roman"/>
                <w:color w:val="000000"/>
                <w:lang w:val="es-CO" w:eastAsia="es-CO"/>
              </w:rPr>
            </w:pPr>
            <w:r w:rsidRPr="003B21E6">
              <w:rPr>
                <w:rFonts w:eastAsia="Times New Roman"/>
                <w:color w:val="000000"/>
                <w:lang w:val="es-CO" w:eastAsia="es-CO"/>
              </w:rPr>
              <w:t>Ciudadanía</w:t>
            </w:r>
            <w:r w:rsidRPr="003B21E6">
              <w:rPr>
                <w:rFonts w:eastAsia="Times New Roman"/>
                <w:color w:val="000000"/>
                <w:lang w:val="es-CO" w:eastAsia="es-CO"/>
              </w:rPr>
              <w:br/>
            </w:r>
            <w:r w:rsidRPr="003B21E6">
              <w:rPr>
                <w:rFonts w:eastAsia="Times New Roman"/>
                <w:color w:val="000000"/>
                <w:lang w:val="es-CO" w:eastAsia="es-CO"/>
              </w:rPr>
              <w:br/>
              <w:t>Usuarios Puntos Vive Digital</w:t>
            </w:r>
          </w:p>
        </w:tc>
      </w:tr>
      <w:tr w:rsidR="003B21E6" w:rsidRPr="003B21E6" w14:paraId="39FC1AE0" w14:textId="77777777" w:rsidTr="003B21E6">
        <w:trPr>
          <w:trHeight w:val="300"/>
        </w:trPr>
        <w:tc>
          <w:tcPr>
            <w:tcW w:w="889" w:type="pct"/>
            <w:vMerge/>
            <w:tcBorders>
              <w:right w:val="single" w:sz="4" w:space="0" w:color="auto"/>
            </w:tcBorders>
            <w:vAlign w:val="center"/>
            <w:hideMark/>
          </w:tcPr>
          <w:p w14:paraId="7A38B266"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6C20FECB" w14:textId="77777777" w:rsidR="003B21E6" w:rsidRPr="003B21E6" w:rsidRDefault="003B21E6" w:rsidP="003B21E6">
            <w:pPr>
              <w:widowControl/>
              <w:autoSpaceDE/>
              <w:autoSpaceDN/>
              <w:jc w:val="center"/>
              <w:rPr>
                <w:rFonts w:eastAsia="Times New Roman"/>
                <w:color w:val="000000"/>
                <w:lang w:val="es-CO" w:eastAsia="es-CO"/>
              </w:rPr>
            </w:pPr>
          </w:p>
        </w:tc>
        <w:tc>
          <w:tcPr>
            <w:tcW w:w="697" w:type="pct"/>
            <w:gridSpan w:val="2"/>
            <w:vMerge/>
            <w:tcBorders>
              <w:left w:val="single" w:sz="4" w:space="0" w:color="auto"/>
              <w:right w:val="single" w:sz="4" w:space="0" w:color="auto"/>
            </w:tcBorders>
            <w:vAlign w:val="center"/>
            <w:hideMark/>
          </w:tcPr>
          <w:p w14:paraId="48DBA8CF"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2DE7D8CE"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1659" w:type="pct"/>
            <w:gridSpan w:val="3"/>
            <w:tcBorders>
              <w:left w:val="single" w:sz="4" w:space="0" w:color="auto"/>
              <w:right w:val="single" w:sz="4" w:space="0" w:color="auto"/>
            </w:tcBorders>
            <w:shd w:val="clear" w:color="33CCCC" w:fill="D9D9D9"/>
            <w:noWrap/>
            <w:vAlign w:val="center"/>
            <w:hideMark/>
          </w:tcPr>
          <w:p w14:paraId="327514E1" w14:textId="77777777" w:rsidR="003B21E6" w:rsidRPr="003B21E6" w:rsidRDefault="003B21E6" w:rsidP="003B21E6">
            <w:pPr>
              <w:widowControl/>
              <w:autoSpaceDE/>
              <w:autoSpaceDN/>
              <w:rPr>
                <w:rFonts w:eastAsia="Times New Roman"/>
                <w:b/>
                <w:bCs/>
                <w:color w:val="000000"/>
                <w:lang w:val="es-CO" w:eastAsia="es-CO"/>
              </w:rPr>
            </w:pPr>
            <w:r w:rsidRPr="003B21E6">
              <w:rPr>
                <w:rFonts w:eastAsia="Times New Roman"/>
                <w:b/>
                <w:bCs/>
                <w:color w:val="000000"/>
                <w:lang w:val="es-CO" w:eastAsia="es-CO"/>
              </w:rPr>
              <w:t>Operaciones</w:t>
            </w:r>
          </w:p>
        </w:tc>
        <w:tc>
          <w:tcPr>
            <w:tcW w:w="73" w:type="pct"/>
            <w:vMerge/>
            <w:tcBorders>
              <w:left w:val="single" w:sz="4" w:space="0" w:color="auto"/>
              <w:right w:val="single" w:sz="4" w:space="0" w:color="auto"/>
            </w:tcBorders>
            <w:shd w:val="clear" w:color="auto" w:fill="auto"/>
            <w:noWrap/>
            <w:vAlign w:val="bottom"/>
            <w:hideMark/>
          </w:tcPr>
          <w:p w14:paraId="50AEBE80" w14:textId="77777777" w:rsidR="003B21E6" w:rsidRPr="003B21E6" w:rsidRDefault="003B21E6" w:rsidP="003B21E6">
            <w:pPr>
              <w:widowControl/>
              <w:autoSpaceDE/>
              <w:autoSpaceDN/>
              <w:rPr>
                <w:rFonts w:eastAsia="Times New Roman"/>
                <w:b/>
                <w:bCs/>
                <w:color w:val="000000"/>
                <w:lang w:val="es-CO" w:eastAsia="es-CO"/>
              </w:rPr>
            </w:pPr>
          </w:p>
        </w:tc>
        <w:tc>
          <w:tcPr>
            <w:tcW w:w="885" w:type="pct"/>
            <w:vMerge/>
            <w:tcBorders>
              <w:left w:val="single" w:sz="4" w:space="0" w:color="auto"/>
              <w:right w:val="single" w:sz="4" w:space="0" w:color="auto"/>
            </w:tcBorders>
            <w:vAlign w:val="center"/>
            <w:hideMark/>
          </w:tcPr>
          <w:p w14:paraId="5ACF0845" w14:textId="77777777" w:rsidR="003B21E6" w:rsidRPr="003B21E6" w:rsidRDefault="003B21E6" w:rsidP="003B21E6">
            <w:pPr>
              <w:widowControl/>
              <w:autoSpaceDE/>
              <w:autoSpaceDN/>
              <w:rPr>
                <w:rFonts w:eastAsia="Times New Roman"/>
                <w:color w:val="000000"/>
                <w:sz w:val="20"/>
                <w:szCs w:val="20"/>
                <w:lang w:val="es-CO" w:eastAsia="es-CO"/>
              </w:rPr>
            </w:pPr>
          </w:p>
        </w:tc>
        <w:tc>
          <w:tcPr>
            <w:tcW w:w="76" w:type="pct"/>
            <w:vMerge/>
            <w:tcBorders>
              <w:left w:val="single" w:sz="4" w:space="0" w:color="auto"/>
              <w:right w:val="single" w:sz="4" w:space="0" w:color="auto"/>
            </w:tcBorders>
            <w:shd w:val="clear" w:color="auto" w:fill="auto"/>
            <w:noWrap/>
            <w:vAlign w:val="bottom"/>
            <w:hideMark/>
          </w:tcPr>
          <w:p w14:paraId="537D1BC0"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577" w:type="pct"/>
            <w:vMerge/>
            <w:tcBorders>
              <w:left w:val="single" w:sz="4" w:space="0" w:color="auto"/>
            </w:tcBorders>
            <w:vAlign w:val="center"/>
            <w:hideMark/>
          </w:tcPr>
          <w:p w14:paraId="019E890B" w14:textId="77777777" w:rsidR="003B21E6" w:rsidRPr="003B21E6" w:rsidRDefault="003B21E6" w:rsidP="003B21E6">
            <w:pPr>
              <w:widowControl/>
              <w:autoSpaceDE/>
              <w:autoSpaceDN/>
              <w:rPr>
                <w:rFonts w:eastAsia="Times New Roman"/>
                <w:color w:val="000000"/>
                <w:lang w:val="es-CO" w:eastAsia="es-CO"/>
              </w:rPr>
            </w:pPr>
          </w:p>
        </w:tc>
      </w:tr>
      <w:tr w:rsidR="003B21E6" w:rsidRPr="003B21E6" w14:paraId="3DCA0C65" w14:textId="77777777" w:rsidTr="003B21E6">
        <w:trPr>
          <w:trHeight w:val="902"/>
        </w:trPr>
        <w:tc>
          <w:tcPr>
            <w:tcW w:w="889" w:type="pct"/>
            <w:vMerge/>
            <w:tcBorders>
              <w:right w:val="single" w:sz="4" w:space="0" w:color="auto"/>
            </w:tcBorders>
            <w:vAlign w:val="center"/>
            <w:hideMark/>
          </w:tcPr>
          <w:p w14:paraId="179FDFD7"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6B5AFF96"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697" w:type="pct"/>
            <w:gridSpan w:val="2"/>
            <w:vMerge/>
            <w:tcBorders>
              <w:left w:val="single" w:sz="4" w:space="0" w:color="auto"/>
              <w:right w:val="single" w:sz="4" w:space="0" w:color="auto"/>
            </w:tcBorders>
            <w:vAlign w:val="center"/>
            <w:hideMark/>
          </w:tcPr>
          <w:p w14:paraId="1D0C1E72"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74F8C61D"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1659" w:type="pct"/>
            <w:gridSpan w:val="3"/>
            <w:tcBorders>
              <w:left w:val="single" w:sz="4" w:space="0" w:color="auto"/>
              <w:right w:val="single" w:sz="4" w:space="0" w:color="auto"/>
            </w:tcBorders>
            <w:shd w:val="clear" w:color="auto" w:fill="auto"/>
            <w:noWrap/>
            <w:vAlign w:val="center"/>
            <w:hideMark/>
          </w:tcPr>
          <w:p w14:paraId="06D54A6A"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17.1.1. Gestión TIC</w:t>
            </w:r>
          </w:p>
        </w:tc>
        <w:tc>
          <w:tcPr>
            <w:tcW w:w="73" w:type="pct"/>
            <w:vMerge/>
            <w:tcBorders>
              <w:left w:val="single" w:sz="4" w:space="0" w:color="auto"/>
              <w:right w:val="single" w:sz="4" w:space="0" w:color="auto"/>
            </w:tcBorders>
            <w:shd w:val="clear" w:color="auto" w:fill="auto"/>
            <w:noWrap/>
            <w:vAlign w:val="bottom"/>
            <w:hideMark/>
          </w:tcPr>
          <w:p w14:paraId="3F946BFF" w14:textId="77777777" w:rsidR="003B21E6" w:rsidRPr="003B21E6" w:rsidRDefault="003B21E6" w:rsidP="003B21E6">
            <w:pPr>
              <w:widowControl/>
              <w:autoSpaceDE/>
              <w:autoSpaceDN/>
              <w:rPr>
                <w:rFonts w:eastAsia="Times New Roman"/>
                <w:color w:val="000000"/>
                <w:lang w:val="es-CO" w:eastAsia="es-CO"/>
              </w:rPr>
            </w:pPr>
          </w:p>
        </w:tc>
        <w:tc>
          <w:tcPr>
            <w:tcW w:w="885" w:type="pct"/>
            <w:vMerge/>
            <w:tcBorders>
              <w:left w:val="single" w:sz="4" w:space="0" w:color="auto"/>
              <w:right w:val="single" w:sz="4" w:space="0" w:color="auto"/>
            </w:tcBorders>
            <w:vAlign w:val="center"/>
            <w:hideMark/>
          </w:tcPr>
          <w:p w14:paraId="3BFFE4E9" w14:textId="77777777" w:rsidR="003B21E6" w:rsidRPr="003B21E6" w:rsidRDefault="003B21E6" w:rsidP="003B21E6">
            <w:pPr>
              <w:widowControl/>
              <w:autoSpaceDE/>
              <w:autoSpaceDN/>
              <w:rPr>
                <w:rFonts w:eastAsia="Times New Roman"/>
                <w:color w:val="000000"/>
                <w:sz w:val="20"/>
                <w:szCs w:val="20"/>
                <w:lang w:val="es-CO" w:eastAsia="es-CO"/>
              </w:rPr>
            </w:pPr>
          </w:p>
        </w:tc>
        <w:tc>
          <w:tcPr>
            <w:tcW w:w="76" w:type="pct"/>
            <w:vMerge/>
            <w:tcBorders>
              <w:left w:val="single" w:sz="4" w:space="0" w:color="auto"/>
              <w:right w:val="single" w:sz="4" w:space="0" w:color="auto"/>
            </w:tcBorders>
            <w:shd w:val="clear" w:color="auto" w:fill="auto"/>
            <w:noWrap/>
            <w:vAlign w:val="bottom"/>
            <w:hideMark/>
          </w:tcPr>
          <w:p w14:paraId="62FD9F3A"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577" w:type="pct"/>
            <w:vMerge/>
            <w:tcBorders>
              <w:left w:val="single" w:sz="4" w:space="0" w:color="auto"/>
            </w:tcBorders>
            <w:vAlign w:val="center"/>
            <w:hideMark/>
          </w:tcPr>
          <w:p w14:paraId="36D25315" w14:textId="77777777" w:rsidR="003B21E6" w:rsidRPr="003B21E6" w:rsidRDefault="003B21E6" w:rsidP="003B21E6">
            <w:pPr>
              <w:widowControl/>
              <w:autoSpaceDE/>
              <w:autoSpaceDN/>
              <w:rPr>
                <w:rFonts w:eastAsia="Times New Roman"/>
                <w:color w:val="000000"/>
                <w:lang w:val="es-CO" w:eastAsia="es-CO"/>
              </w:rPr>
            </w:pPr>
          </w:p>
        </w:tc>
      </w:tr>
      <w:tr w:rsidR="003B21E6" w:rsidRPr="003B21E6" w14:paraId="6C83FBEA" w14:textId="77777777" w:rsidTr="003B21E6">
        <w:trPr>
          <w:trHeight w:val="1404"/>
        </w:trPr>
        <w:tc>
          <w:tcPr>
            <w:tcW w:w="889" w:type="pct"/>
            <w:vMerge/>
            <w:tcBorders>
              <w:right w:val="single" w:sz="4" w:space="0" w:color="auto"/>
            </w:tcBorders>
            <w:vAlign w:val="center"/>
            <w:hideMark/>
          </w:tcPr>
          <w:p w14:paraId="0B4A4846"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3BC36724"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697" w:type="pct"/>
            <w:gridSpan w:val="2"/>
            <w:vMerge/>
            <w:tcBorders>
              <w:left w:val="single" w:sz="4" w:space="0" w:color="auto"/>
              <w:right w:val="single" w:sz="4" w:space="0" w:color="auto"/>
            </w:tcBorders>
            <w:vAlign w:val="center"/>
            <w:hideMark/>
          </w:tcPr>
          <w:p w14:paraId="5258B561"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30333A42"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1659" w:type="pct"/>
            <w:gridSpan w:val="3"/>
            <w:tcBorders>
              <w:left w:val="single" w:sz="4" w:space="0" w:color="auto"/>
              <w:right w:val="single" w:sz="4" w:space="0" w:color="auto"/>
            </w:tcBorders>
            <w:shd w:val="clear" w:color="auto" w:fill="auto"/>
            <w:vAlign w:val="center"/>
            <w:hideMark/>
          </w:tcPr>
          <w:p w14:paraId="384EBEA8"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17.1.2 Coordinación Puntos Vive Digital</w:t>
            </w:r>
          </w:p>
        </w:tc>
        <w:tc>
          <w:tcPr>
            <w:tcW w:w="73" w:type="pct"/>
            <w:vMerge/>
            <w:tcBorders>
              <w:left w:val="single" w:sz="4" w:space="0" w:color="auto"/>
              <w:right w:val="single" w:sz="4" w:space="0" w:color="auto"/>
            </w:tcBorders>
            <w:shd w:val="clear" w:color="auto" w:fill="auto"/>
            <w:noWrap/>
            <w:vAlign w:val="bottom"/>
            <w:hideMark/>
          </w:tcPr>
          <w:p w14:paraId="3FF51437" w14:textId="77777777" w:rsidR="003B21E6" w:rsidRPr="003B21E6" w:rsidRDefault="003B21E6" w:rsidP="003B21E6">
            <w:pPr>
              <w:widowControl/>
              <w:autoSpaceDE/>
              <w:autoSpaceDN/>
              <w:rPr>
                <w:rFonts w:eastAsia="Times New Roman"/>
                <w:color w:val="000000"/>
                <w:lang w:val="es-CO" w:eastAsia="es-CO"/>
              </w:rPr>
            </w:pPr>
          </w:p>
        </w:tc>
        <w:tc>
          <w:tcPr>
            <w:tcW w:w="885" w:type="pct"/>
            <w:vMerge/>
            <w:tcBorders>
              <w:left w:val="single" w:sz="4" w:space="0" w:color="auto"/>
              <w:right w:val="single" w:sz="4" w:space="0" w:color="auto"/>
            </w:tcBorders>
            <w:vAlign w:val="center"/>
            <w:hideMark/>
          </w:tcPr>
          <w:p w14:paraId="38154C03" w14:textId="77777777" w:rsidR="003B21E6" w:rsidRPr="003B21E6" w:rsidRDefault="003B21E6" w:rsidP="003B21E6">
            <w:pPr>
              <w:widowControl/>
              <w:autoSpaceDE/>
              <w:autoSpaceDN/>
              <w:rPr>
                <w:rFonts w:eastAsia="Times New Roman"/>
                <w:color w:val="000000"/>
                <w:sz w:val="20"/>
                <w:szCs w:val="20"/>
                <w:lang w:val="es-CO" w:eastAsia="es-CO"/>
              </w:rPr>
            </w:pPr>
          </w:p>
        </w:tc>
        <w:tc>
          <w:tcPr>
            <w:tcW w:w="76" w:type="pct"/>
            <w:vMerge/>
            <w:tcBorders>
              <w:left w:val="single" w:sz="4" w:space="0" w:color="auto"/>
              <w:right w:val="single" w:sz="4" w:space="0" w:color="auto"/>
            </w:tcBorders>
            <w:shd w:val="clear" w:color="auto" w:fill="auto"/>
            <w:noWrap/>
            <w:vAlign w:val="bottom"/>
            <w:hideMark/>
          </w:tcPr>
          <w:p w14:paraId="2411D440"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577" w:type="pct"/>
            <w:vMerge/>
            <w:tcBorders>
              <w:left w:val="single" w:sz="4" w:space="0" w:color="auto"/>
            </w:tcBorders>
            <w:vAlign w:val="center"/>
            <w:hideMark/>
          </w:tcPr>
          <w:p w14:paraId="5B0867D3" w14:textId="77777777" w:rsidR="003B21E6" w:rsidRPr="003B21E6" w:rsidRDefault="003B21E6" w:rsidP="003B21E6">
            <w:pPr>
              <w:widowControl/>
              <w:autoSpaceDE/>
              <w:autoSpaceDN/>
              <w:rPr>
                <w:rFonts w:eastAsia="Times New Roman"/>
                <w:color w:val="000000"/>
                <w:lang w:val="es-CO" w:eastAsia="es-CO"/>
              </w:rPr>
            </w:pPr>
          </w:p>
        </w:tc>
      </w:tr>
      <w:tr w:rsidR="008D3036" w:rsidRPr="003B21E6" w14:paraId="23319B77" w14:textId="77777777" w:rsidTr="003B21E6">
        <w:trPr>
          <w:trHeight w:val="1120"/>
        </w:trPr>
        <w:tc>
          <w:tcPr>
            <w:tcW w:w="889" w:type="pct"/>
            <w:vMerge/>
            <w:tcBorders>
              <w:right w:val="single" w:sz="4" w:space="0" w:color="auto"/>
            </w:tcBorders>
            <w:vAlign w:val="center"/>
            <w:hideMark/>
          </w:tcPr>
          <w:p w14:paraId="1E64404A"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bottom w:val="single" w:sz="2" w:space="0" w:color="FFFFFF" w:themeColor="background1"/>
              <w:right w:val="single" w:sz="4" w:space="0" w:color="auto"/>
            </w:tcBorders>
            <w:shd w:val="clear" w:color="auto" w:fill="auto"/>
            <w:noWrap/>
            <w:vAlign w:val="bottom"/>
            <w:hideMark/>
          </w:tcPr>
          <w:p w14:paraId="0703092A"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697" w:type="pct"/>
            <w:gridSpan w:val="2"/>
            <w:vMerge/>
            <w:tcBorders>
              <w:left w:val="single" w:sz="4" w:space="0" w:color="auto"/>
              <w:right w:val="single" w:sz="4" w:space="0" w:color="auto"/>
            </w:tcBorders>
            <w:vAlign w:val="center"/>
            <w:hideMark/>
          </w:tcPr>
          <w:p w14:paraId="1A833F2A"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381AFCDC"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1659" w:type="pct"/>
            <w:gridSpan w:val="3"/>
            <w:tcBorders>
              <w:left w:val="single" w:sz="4" w:space="0" w:color="auto"/>
              <w:right w:val="single" w:sz="4" w:space="0" w:color="auto"/>
            </w:tcBorders>
            <w:shd w:val="clear" w:color="auto" w:fill="auto"/>
            <w:vAlign w:val="center"/>
            <w:hideMark/>
          </w:tcPr>
          <w:p w14:paraId="7E634C26"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17.1.3 Ecosistema Digital</w:t>
            </w:r>
          </w:p>
        </w:tc>
        <w:tc>
          <w:tcPr>
            <w:tcW w:w="73" w:type="pct"/>
            <w:vMerge/>
            <w:tcBorders>
              <w:left w:val="single" w:sz="4" w:space="0" w:color="auto"/>
              <w:bottom w:val="single" w:sz="2" w:space="0" w:color="FFFFFF" w:themeColor="background1"/>
              <w:right w:val="single" w:sz="4" w:space="0" w:color="auto"/>
            </w:tcBorders>
            <w:shd w:val="clear" w:color="auto" w:fill="auto"/>
            <w:noWrap/>
            <w:vAlign w:val="bottom"/>
            <w:hideMark/>
          </w:tcPr>
          <w:p w14:paraId="426D51E7" w14:textId="77777777" w:rsidR="003B21E6" w:rsidRPr="003B21E6" w:rsidRDefault="003B21E6" w:rsidP="003B21E6">
            <w:pPr>
              <w:widowControl/>
              <w:autoSpaceDE/>
              <w:autoSpaceDN/>
              <w:rPr>
                <w:rFonts w:eastAsia="Times New Roman"/>
                <w:color w:val="000000"/>
                <w:lang w:val="es-CO" w:eastAsia="es-CO"/>
              </w:rPr>
            </w:pPr>
          </w:p>
        </w:tc>
        <w:tc>
          <w:tcPr>
            <w:tcW w:w="885" w:type="pct"/>
            <w:vMerge/>
            <w:tcBorders>
              <w:left w:val="single" w:sz="4" w:space="0" w:color="auto"/>
              <w:right w:val="single" w:sz="4" w:space="0" w:color="auto"/>
            </w:tcBorders>
            <w:vAlign w:val="center"/>
            <w:hideMark/>
          </w:tcPr>
          <w:p w14:paraId="76EBEDBF" w14:textId="77777777" w:rsidR="003B21E6" w:rsidRPr="003B21E6" w:rsidRDefault="003B21E6" w:rsidP="003B21E6">
            <w:pPr>
              <w:widowControl/>
              <w:autoSpaceDE/>
              <w:autoSpaceDN/>
              <w:rPr>
                <w:rFonts w:eastAsia="Times New Roman"/>
                <w:color w:val="000000"/>
                <w:sz w:val="20"/>
                <w:szCs w:val="20"/>
                <w:lang w:val="es-CO" w:eastAsia="es-CO"/>
              </w:rPr>
            </w:pPr>
          </w:p>
        </w:tc>
        <w:tc>
          <w:tcPr>
            <w:tcW w:w="76" w:type="pct"/>
            <w:vMerge/>
            <w:tcBorders>
              <w:left w:val="single" w:sz="4" w:space="0" w:color="auto"/>
              <w:bottom w:val="single" w:sz="2" w:space="0" w:color="FFFFFF" w:themeColor="background1"/>
              <w:right w:val="single" w:sz="4" w:space="0" w:color="auto"/>
            </w:tcBorders>
            <w:shd w:val="clear" w:color="auto" w:fill="auto"/>
            <w:noWrap/>
            <w:vAlign w:val="bottom"/>
            <w:hideMark/>
          </w:tcPr>
          <w:p w14:paraId="540CA8A1"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577" w:type="pct"/>
            <w:vMerge/>
            <w:tcBorders>
              <w:left w:val="single" w:sz="4" w:space="0" w:color="auto"/>
            </w:tcBorders>
            <w:vAlign w:val="center"/>
            <w:hideMark/>
          </w:tcPr>
          <w:p w14:paraId="04AE063A" w14:textId="77777777" w:rsidR="003B21E6" w:rsidRPr="003B21E6" w:rsidRDefault="003B21E6" w:rsidP="003B21E6">
            <w:pPr>
              <w:widowControl/>
              <w:autoSpaceDE/>
              <w:autoSpaceDN/>
              <w:rPr>
                <w:rFonts w:eastAsia="Times New Roman"/>
                <w:color w:val="000000"/>
                <w:lang w:val="es-CO" w:eastAsia="es-CO"/>
              </w:rPr>
            </w:pPr>
          </w:p>
        </w:tc>
      </w:tr>
    </w:tbl>
    <w:p w14:paraId="38AA6034" w14:textId="3518CB54" w:rsidR="001C69B8" w:rsidRDefault="001C69B8" w:rsidP="00DF2F0D">
      <w:pPr>
        <w:pStyle w:val="Textoindependiente"/>
        <w:rPr>
          <w:b/>
        </w:rPr>
      </w:pPr>
    </w:p>
    <w:p w14:paraId="133D14FC" w14:textId="1213AD09" w:rsidR="00800177" w:rsidRDefault="00800177" w:rsidP="00DF2F0D">
      <w:pPr>
        <w:pStyle w:val="Textoindependiente"/>
        <w:rPr>
          <w:b/>
        </w:rPr>
      </w:pPr>
    </w:p>
    <w:p w14:paraId="17E1DBDC" w14:textId="4EBC3321" w:rsidR="00800177" w:rsidRDefault="00800177" w:rsidP="00DF2F0D">
      <w:pPr>
        <w:pStyle w:val="Textoindependiente"/>
        <w:rPr>
          <w:b/>
        </w:rPr>
      </w:pPr>
    </w:p>
    <w:p w14:paraId="25025946" w14:textId="77777777" w:rsidR="00800177" w:rsidRDefault="00800177" w:rsidP="00DF2F0D">
      <w:pPr>
        <w:pStyle w:val="Textoindependiente"/>
        <w:rPr>
          <w:b/>
        </w:rPr>
      </w:pPr>
    </w:p>
    <w:p w14:paraId="703B74A6" w14:textId="77777777" w:rsidR="00D900E9" w:rsidRPr="00DF2F0D" w:rsidRDefault="004E7BD9" w:rsidP="00DF2F0D">
      <w:pPr>
        <w:rPr>
          <w:b/>
          <w:sz w:val="24"/>
          <w:szCs w:val="24"/>
        </w:rPr>
      </w:pPr>
      <w:r w:rsidRPr="00DF2F0D">
        <w:rPr>
          <w:b/>
          <w:sz w:val="24"/>
          <w:szCs w:val="24"/>
        </w:rPr>
        <w:lastRenderedPageBreak/>
        <w:t>CICLO PHVA PROCESO 18</w:t>
      </w:r>
    </w:p>
    <w:p w14:paraId="74193783" w14:textId="19831D62" w:rsidR="00D900E9" w:rsidRPr="00800177" w:rsidRDefault="00D900E9" w:rsidP="00DF2F0D">
      <w:pPr>
        <w:rPr>
          <w:sz w:val="6"/>
          <w:szCs w:val="6"/>
        </w:rPr>
      </w:pPr>
    </w:p>
    <w:tbl>
      <w:tblPr>
        <w:tblW w:w="555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7391"/>
        <w:gridCol w:w="2274"/>
      </w:tblGrid>
      <w:tr w:rsidR="008D3036" w:rsidRPr="003B21E6" w14:paraId="5E98BAC8" w14:textId="77777777" w:rsidTr="00800177">
        <w:trPr>
          <w:trHeight w:val="290"/>
        </w:trPr>
        <w:tc>
          <w:tcPr>
            <w:tcW w:w="695" w:type="pct"/>
            <w:vMerge w:val="restart"/>
          </w:tcPr>
          <w:p w14:paraId="7AB36088" w14:textId="7C30A2DD" w:rsidR="003B21E6" w:rsidRDefault="003B21E6" w:rsidP="003B21E6">
            <w:pPr>
              <w:widowControl/>
              <w:autoSpaceDE/>
              <w:autoSpaceDN/>
              <w:rPr>
                <w:rFonts w:eastAsia="Times New Roman"/>
                <w:b/>
                <w:bCs/>
                <w:color w:val="000000"/>
                <w:lang w:val="es-CO" w:eastAsia="es-CO"/>
              </w:rPr>
            </w:pPr>
          </w:p>
          <w:p w14:paraId="5046C512" w14:textId="70E4F902" w:rsidR="00800177" w:rsidRDefault="00800177" w:rsidP="003B21E6">
            <w:pPr>
              <w:widowControl/>
              <w:autoSpaceDE/>
              <w:autoSpaceDN/>
              <w:rPr>
                <w:rFonts w:eastAsia="Times New Roman"/>
                <w:b/>
                <w:bCs/>
                <w:color w:val="000000"/>
                <w:lang w:val="es-CO" w:eastAsia="es-CO"/>
              </w:rPr>
            </w:pPr>
            <w:r w:rsidRPr="003B21E6">
              <w:rPr>
                <w:rFonts w:ascii="Calibri" w:eastAsia="Times New Roman" w:hAnsi="Calibri" w:cs="Calibri"/>
                <w:noProof/>
                <w:color w:val="000000"/>
                <w:lang w:val="es-CO" w:eastAsia="es-CO"/>
              </w:rPr>
              <w:drawing>
                <wp:anchor distT="0" distB="0" distL="114300" distR="114300" simplePos="0" relativeHeight="251732992" behindDoc="0" locked="0" layoutInCell="1" allowOverlap="1" wp14:anchorId="5E5E2562" wp14:editId="08CFB47B">
                  <wp:simplePos x="0" y="0"/>
                  <wp:positionH relativeFrom="column">
                    <wp:posOffset>52585</wp:posOffset>
                  </wp:positionH>
                  <wp:positionV relativeFrom="paragraph">
                    <wp:posOffset>59211</wp:posOffset>
                  </wp:positionV>
                  <wp:extent cx="704850" cy="878774"/>
                  <wp:effectExtent l="0" t="0" r="0" b="0"/>
                  <wp:wrapNone/>
                  <wp:docPr id="1219" name="Imagen 1219">
                    <a:extLst xmlns:a="http://schemas.openxmlformats.org/drawingml/2006/main">
                      <a:ext uri="{FF2B5EF4-FFF2-40B4-BE49-F238E27FC236}">
                        <a16:creationId xmlns:a16="http://schemas.microsoft.com/office/drawing/2014/main" id="{13907979-167A-4F38-B545-A8FCA597CC5F}"/>
                      </a:ext>
                    </a:extLst>
                  </wp:docPr>
                  <wp:cNvGraphicFramePr/>
                  <a:graphic xmlns:a="http://schemas.openxmlformats.org/drawingml/2006/main">
                    <a:graphicData uri="http://schemas.openxmlformats.org/drawingml/2006/picture">
                      <pic:pic xmlns:pic="http://schemas.openxmlformats.org/drawingml/2006/picture">
                        <pic:nvPicPr>
                          <pic:cNvPr id="1219" name="Imagen 1">
                            <a:extLst>
                              <a:ext uri="{FF2B5EF4-FFF2-40B4-BE49-F238E27FC236}">
                                <a16:creationId xmlns:a16="http://schemas.microsoft.com/office/drawing/2014/main" id="{13907979-167A-4F38-B545-A8FCA597CC5F}"/>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878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ADDC3" w14:textId="33178E52" w:rsidR="00800177" w:rsidRDefault="00800177" w:rsidP="003B21E6">
            <w:pPr>
              <w:widowControl/>
              <w:autoSpaceDE/>
              <w:autoSpaceDN/>
              <w:rPr>
                <w:rFonts w:eastAsia="Times New Roman"/>
                <w:b/>
                <w:bCs/>
                <w:color w:val="000000"/>
                <w:lang w:val="es-CO" w:eastAsia="es-CO"/>
              </w:rPr>
            </w:pPr>
          </w:p>
          <w:p w14:paraId="33140250" w14:textId="77777777" w:rsidR="00800177" w:rsidRDefault="00800177" w:rsidP="003B21E6">
            <w:pPr>
              <w:widowControl/>
              <w:autoSpaceDE/>
              <w:autoSpaceDN/>
              <w:rPr>
                <w:rFonts w:eastAsia="Times New Roman"/>
                <w:b/>
                <w:bCs/>
                <w:color w:val="000000"/>
                <w:lang w:val="es-CO" w:eastAsia="es-CO"/>
              </w:rPr>
            </w:pPr>
          </w:p>
          <w:p w14:paraId="7E995D13" w14:textId="77777777" w:rsidR="00800177" w:rsidRDefault="00800177" w:rsidP="003B21E6">
            <w:pPr>
              <w:widowControl/>
              <w:autoSpaceDE/>
              <w:autoSpaceDN/>
              <w:rPr>
                <w:rFonts w:eastAsia="Times New Roman"/>
                <w:b/>
                <w:bCs/>
                <w:color w:val="000000"/>
                <w:lang w:val="es-CO" w:eastAsia="es-CO"/>
              </w:rPr>
            </w:pPr>
          </w:p>
          <w:p w14:paraId="4A1F19F5" w14:textId="77777777" w:rsidR="00800177" w:rsidRDefault="00800177" w:rsidP="003B21E6">
            <w:pPr>
              <w:widowControl/>
              <w:autoSpaceDE/>
              <w:autoSpaceDN/>
              <w:rPr>
                <w:rFonts w:eastAsia="Times New Roman"/>
                <w:b/>
                <w:bCs/>
                <w:color w:val="000000"/>
                <w:lang w:val="es-CO" w:eastAsia="es-CO"/>
              </w:rPr>
            </w:pPr>
          </w:p>
          <w:p w14:paraId="24F59216" w14:textId="77777777" w:rsidR="00800177" w:rsidRDefault="00800177" w:rsidP="003B21E6">
            <w:pPr>
              <w:widowControl/>
              <w:autoSpaceDE/>
              <w:autoSpaceDN/>
              <w:rPr>
                <w:rFonts w:eastAsia="Times New Roman"/>
                <w:b/>
                <w:bCs/>
                <w:color w:val="000000"/>
                <w:lang w:val="es-CO" w:eastAsia="es-CO"/>
              </w:rPr>
            </w:pPr>
          </w:p>
          <w:p w14:paraId="0FBB2E43" w14:textId="77777777" w:rsidR="00800177" w:rsidRDefault="00800177" w:rsidP="003B21E6">
            <w:pPr>
              <w:widowControl/>
              <w:autoSpaceDE/>
              <w:autoSpaceDN/>
              <w:rPr>
                <w:rFonts w:eastAsia="Times New Roman"/>
                <w:b/>
                <w:bCs/>
                <w:color w:val="000000"/>
                <w:lang w:val="es-CO" w:eastAsia="es-CO"/>
              </w:rPr>
            </w:pPr>
          </w:p>
          <w:p w14:paraId="2D75C11A" w14:textId="77777777" w:rsidR="00800177" w:rsidRDefault="00800177" w:rsidP="003B21E6">
            <w:pPr>
              <w:widowControl/>
              <w:autoSpaceDE/>
              <w:autoSpaceDN/>
              <w:rPr>
                <w:rFonts w:eastAsia="Times New Roman"/>
                <w:b/>
                <w:bCs/>
                <w:color w:val="000000"/>
                <w:lang w:val="es-CO" w:eastAsia="es-CO"/>
              </w:rPr>
            </w:pPr>
          </w:p>
          <w:p w14:paraId="0AA14368" w14:textId="77777777" w:rsidR="00800177" w:rsidRDefault="00800177" w:rsidP="003B21E6">
            <w:pPr>
              <w:widowControl/>
              <w:autoSpaceDE/>
              <w:autoSpaceDN/>
              <w:rPr>
                <w:rFonts w:eastAsia="Times New Roman"/>
                <w:b/>
                <w:bCs/>
                <w:color w:val="000000"/>
                <w:lang w:val="es-CO" w:eastAsia="es-CO"/>
              </w:rPr>
            </w:pPr>
          </w:p>
          <w:p w14:paraId="3616F3B3" w14:textId="5A4C8CC7" w:rsidR="00800177" w:rsidRPr="003B21E6" w:rsidRDefault="00800177" w:rsidP="003B21E6">
            <w:pPr>
              <w:widowControl/>
              <w:autoSpaceDE/>
              <w:autoSpaceDN/>
              <w:rPr>
                <w:rFonts w:eastAsia="Times New Roman"/>
                <w:b/>
                <w:bCs/>
                <w:color w:val="000000"/>
                <w:lang w:val="es-CO" w:eastAsia="es-CO"/>
              </w:rPr>
            </w:pPr>
          </w:p>
        </w:tc>
        <w:tc>
          <w:tcPr>
            <w:tcW w:w="3292" w:type="pct"/>
            <w:shd w:val="clear" w:color="auto" w:fill="auto"/>
            <w:vAlign w:val="center"/>
            <w:hideMark/>
          </w:tcPr>
          <w:p w14:paraId="62FECDFF" w14:textId="3ADFC861" w:rsidR="003B21E6" w:rsidRPr="003B21E6" w:rsidRDefault="003B21E6" w:rsidP="00800177">
            <w:pPr>
              <w:widowControl/>
              <w:autoSpaceDE/>
              <w:autoSpaceDN/>
              <w:jc w:val="both"/>
              <w:rPr>
                <w:rFonts w:eastAsia="Times New Roman"/>
                <w:b/>
                <w:bCs/>
                <w:color w:val="000000"/>
                <w:lang w:val="es-CO" w:eastAsia="es-CO"/>
              </w:rPr>
            </w:pPr>
            <w:r w:rsidRPr="003B21E6">
              <w:rPr>
                <w:rFonts w:eastAsia="Times New Roman"/>
                <w:b/>
                <w:bCs/>
                <w:color w:val="000000"/>
                <w:lang w:val="es-CO" w:eastAsia="es-CO"/>
              </w:rPr>
              <w:t>Nombre del Documento</w:t>
            </w:r>
            <w:r w:rsidRPr="003B21E6">
              <w:rPr>
                <w:rFonts w:eastAsia="Times New Roman"/>
                <w:color w:val="000000"/>
                <w:lang w:val="es-CO" w:eastAsia="es-CO"/>
              </w:rPr>
              <w:t>: Caracterización de procesos y actividades</w:t>
            </w:r>
            <w:r w:rsidRPr="003B21E6">
              <w:rPr>
                <w:rFonts w:eastAsia="Times New Roman"/>
                <w:b/>
                <w:bCs/>
                <w:color w:val="000000"/>
                <w:lang w:val="es-CO" w:eastAsia="es-CO"/>
              </w:rPr>
              <w:t xml:space="preserve">. </w:t>
            </w:r>
          </w:p>
        </w:tc>
        <w:tc>
          <w:tcPr>
            <w:tcW w:w="1013" w:type="pct"/>
            <w:shd w:val="clear" w:color="auto" w:fill="auto"/>
            <w:vAlign w:val="center"/>
            <w:hideMark/>
          </w:tcPr>
          <w:p w14:paraId="64319E74"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Código: M-TI-PIT-002</w:t>
            </w:r>
          </w:p>
        </w:tc>
      </w:tr>
      <w:tr w:rsidR="008D3036" w:rsidRPr="003B21E6" w14:paraId="1AF300C2" w14:textId="77777777" w:rsidTr="00800177">
        <w:trPr>
          <w:trHeight w:val="229"/>
        </w:trPr>
        <w:tc>
          <w:tcPr>
            <w:tcW w:w="695" w:type="pct"/>
            <w:vMerge/>
          </w:tcPr>
          <w:p w14:paraId="1334F5B1" w14:textId="77777777" w:rsidR="003B21E6" w:rsidRPr="003B21E6" w:rsidRDefault="003B21E6" w:rsidP="003B21E6">
            <w:pPr>
              <w:widowControl/>
              <w:autoSpaceDE/>
              <w:autoSpaceDN/>
              <w:rPr>
                <w:rFonts w:eastAsia="Times New Roman"/>
                <w:b/>
                <w:bCs/>
                <w:color w:val="000000"/>
                <w:lang w:val="es-CO" w:eastAsia="es-CO"/>
              </w:rPr>
            </w:pPr>
          </w:p>
        </w:tc>
        <w:tc>
          <w:tcPr>
            <w:tcW w:w="3292" w:type="pct"/>
            <w:shd w:val="clear" w:color="auto" w:fill="auto"/>
            <w:vAlign w:val="center"/>
            <w:hideMark/>
          </w:tcPr>
          <w:p w14:paraId="2191F3C2" w14:textId="298FF84A" w:rsidR="003B21E6" w:rsidRPr="003B21E6" w:rsidRDefault="003B21E6" w:rsidP="00800177">
            <w:pPr>
              <w:widowControl/>
              <w:autoSpaceDE/>
              <w:autoSpaceDN/>
              <w:jc w:val="both"/>
              <w:rPr>
                <w:rFonts w:eastAsia="Times New Roman"/>
                <w:b/>
                <w:bCs/>
                <w:color w:val="000000"/>
                <w:lang w:val="es-CO" w:eastAsia="es-CO"/>
              </w:rPr>
            </w:pPr>
            <w:r w:rsidRPr="003B21E6">
              <w:rPr>
                <w:rFonts w:eastAsia="Times New Roman"/>
                <w:b/>
                <w:bCs/>
                <w:color w:val="000000"/>
                <w:lang w:val="es-CO" w:eastAsia="es-CO"/>
              </w:rPr>
              <w:t>Nombre del Proceso de Apoyo:</w:t>
            </w:r>
            <w:r w:rsidRPr="003B21E6">
              <w:rPr>
                <w:rFonts w:eastAsia="Times New Roman"/>
                <w:color w:val="000000"/>
                <w:lang w:val="es-CO" w:eastAsia="es-CO"/>
              </w:rPr>
              <w:t xml:space="preserve"> Infraestructura Tecnológica. </w:t>
            </w:r>
          </w:p>
        </w:tc>
        <w:tc>
          <w:tcPr>
            <w:tcW w:w="1013" w:type="pct"/>
            <w:shd w:val="clear" w:color="auto" w:fill="auto"/>
            <w:vAlign w:val="center"/>
            <w:hideMark/>
          </w:tcPr>
          <w:p w14:paraId="7741309D"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Fecha: 20/12/2021</w:t>
            </w:r>
          </w:p>
        </w:tc>
      </w:tr>
      <w:tr w:rsidR="008D3036" w:rsidRPr="003B21E6" w14:paraId="70B2EA81" w14:textId="77777777" w:rsidTr="00800177">
        <w:trPr>
          <w:trHeight w:val="483"/>
        </w:trPr>
        <w:tc>
          <w:tcPr>
            <w:tcW w:w="695" w:type="pct"/>
            <w:vMerge/>
          </w:tcPr>
          <w:p w14:paraId="4712EAE6" w14:textId="77777777" w:rsidR="003B21E6" w:rsidRPr="003B21E6" w:rsidRDefault="003B21E6" w:rsidP="003B21E6">
            <w:pPr>
              <w:widowControl/>
              <w:autoSpaceDE/>
              <w:autoSpaceDN/>
              <w:rPr>
                <w:rFonts w:eastAsia="Times New Roman"/>
                <w:b/>
                <w:bCs/>
                <w:color w:val="000000"/>
                <w:lang w:val="es-CO" w:eastAsia="es-CO"/>
              </w:rPr>
            </w:pPr>
          </w:p>
        </w:tc>
        <w:tc>
          <w:tcPr>
            <w:tcW w:w="3292" w:type="pct"/>
            <w:shd w:val="clear" w:color="auto" w:fill="auto"/>
            <w:vAlign w:val="center"/>
            <w:hideMark/>
          </w:tcPr>
          <w:p w14:paraId="3B97FCA0" w14:textId="71C253BA" w:rsidR="003B21E6" w:rsidRPr="003B21E6" w:rsidRDefault="003B21E6" w:rsidP="00800177">
            <w:pPr>
              <w:widowControl/>
              <w:autoSpaceDE/>
              <w:autoSpaceDN/>
              <w:jc w:val="both"/>
              <w:rPr>
                <w:rFonts w:eastAsia="Times New Roman"/>
                <w:b/>
                <w:bCs/>
                <w:color w:val="000000"/>
                <w:lang w:val="es-CO" w:eastAsia="es-CO"/>
              </w:rPr>
            </w:pPr>
            <w:r w:rsidRPr="003B21E6">
              <w:rPr>
                <w:rFonts w:eastAsia="Times New Roman"/>
                <w:b/>
                <w:bCs/>
                <w:color w:val="000000"/>
                <w:lang w:val="es-CO" w:eastAsia="es-CO"/>
              </w:rPr>
              <w:t>Objetivo del Proceso:</w:t>
            </w:r>
            <w:r w:rsidRPr="003B21E6">
              <w:rPr>
                <w:rFonts w:eastAsia="Times New Roman"/>
                <w:color w:val="000000"/>
                <w:lang w:val="es-CO" w:eastAsia="es-CO"/>
              </w:rPr>
              <w:t xml:space="preserve"> Propender por el buen funcionamiento de la infraestructura tecnológica de la Alcaldía de armenia, realizando actividades de soporte, apoyo, mantenimiento y demás relacionadas con el cumplimiento a cabalidad de este proceso.</w:t>
            </w:r>
          </w:p>
        </w:tc>
        <w:tc>
          <w:tcPr>
            <w:tcW w:w="1013" w:type="pct"/>
            <w:shd w:val="clear" w:color="auto" w:fill="auto"/>
            <w:vAlign w:val="center"/>
            <w:hideMark/>
          </w:tcPr>
          <w:p w14:paraId="50C35579"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Versión: 005</w:t>
            </w:r>
          </w:p>
        </w:tc>
      </w:tr>
      <w:tr w:rsidR="008D3036" w:rsidRPr="003B21E6" w14:paraId="63F103A9" w14:textId="77777777" w:rsidTr="00800177">
        <w:trPr>
          <w:trHeight w:hRule="exact" w:val="581"/>
        </w:trPr>
        <w:tc>
          <w:tcPr>
            <w:tcW w:w="695" w:type="pct"/>
            <w:vMerge/>
          </w:tcPr>
          <w:p w14:paraId="5D300CE1" w14:textId="77777777" w:rsidR="003B21E6" w:rsidRPr="003B21E6" w:rsidRDefault="003B21E6" w:rsidP="003B21E6">
            <w:pPr>
              <w:widowControl/>
              <w:autoSpaceDE/>
              <w:autoSpaceDN/>
              <w:rPr>
                <w:rFonts w:eastAsia="Times New Roman"/>
                <w:b/>
                <w:bCs/>
                <w:color w:val="000000"/>
                <w:lang w:val="es-CO" w:eastAsia="es-CO"/>
              </w:rPr>
            </w:pPr>
          </w:p>
        </w:tc>
        <w:tc>
          <w:tcPr>
            <w:tcW w:w="3292" w:type="pct"/>
            <w:shd w:val="clear" w:color="auto" w:fill="auto"/>
            <w:vAlign w:val="center"/>
            <w:hideMark/>
          </w:tcPr>
          <w:p w14:paraId="6BD0371C" w14:textId="33725280" w:rsidR="003B21E6" w:rsidRPr="003B21E6" w:rsidRDefault="003B21E6" w:rsidP="00800177">
            <w:pPr>
              <w:widowControl/>
              <w:autoSpaceDE/>
              <w:autoSpaceDN/>
              <w:jc w:val="both"/>
              <w:rPr>
                <w:rFonts w:eastAsia="Times New Roman"/>
                <w:b/>
                <w:bCs/>
                <w:color w:val="000000"/>
                <w:lang w:val="es-CO" w:eastAsia="es-CO"/>
              </w:rPr>
            </w:pPr>
            <w:r w:rsidRPr="003B21E6">
              <w:rPr>
                <w:rFonts w:eastAsia="Times New Roman"/>
                <w:b/>
                <w:bCs/>
                <w:color w:val="000000"/>
                <w:lang w:val="es-CO" w:eastAsia="es-CO"/>
              </w:rPr>
              <w:t>Objetivo del Documento</w:t>
            </w:r>
            <w:r w:rsidRPr="003B21E6">
              <w:rPr>
                <w:rFonts w:eastAsia="Times New Roman"/>
                <w:color w:val="000000"/>
                <w:lang w:val="es-CO" w:eastAsia="es-CO"/>
              </w:rPr>
              <w:t>: Enmarcar el proceso en el macroproceso correspondiente identificando las actividades, operaciones y tareas.</w:t>
            </w:r>
          </w:p>
        </w:tc>
        <w:tc>
          <w:tcPr>
            <w:tcW w:w="1013" w:type="pct"/>
            <w:shd w:val="clear" w:color="auto" w:fill="auto"/>
            <w:vAlign w:val="center"/>
            <w:hideMark/>
          </w:tcPr>
          <w:p w14:paraId="2DDF2090" w14:textId="0F16181E"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Página:</w:t>
            </w:r>
          </w:p>
        </w:tc>
      </w:tr>
    </w:tbl>
    <w:p w14:paraId="5EA9B948" w14:textId="3035E057" w:rsidR="00800177" w:rsidRPr="00800177" w:rsidRDefault="00800177">
      <w:pPr>
        <w:rPr>
          <w:sz w:val="10"/>
          <w:szCs w:val="10"/>
        </w:rPr>
      </w:pPr>
    </w:p>
    <w:tbl>
      <w:tblPr>
        <w:tblW w:w="5246" w:type="pct"/>
        <w:tblInd w:w="-497" w:type="dxa"/>
        <w:tblCellMar>
          <w:left w:w="70" w:type="dxa"/>
          <w:right w:w="70" w:type="dxa"/>
        </w:tblCellMar>
        <w:tblLook w:val="04A0" w:firstRow="1" w:lastRow="0" w:firstColumn="1" w:lastColumn="0" w:noHBand="0" w:noVBand="1"/>
      </w:tblPr>
      <w:tblGrid>
        <w:gridCol w:w="1583"/>
        <w:gridCol w:w="146"/>
        <w:gridCol w:w="515"/>
        <w:gridCol w:w="1060"/>
        <w:gridCol w:w="146"/>
        <w:gridCol w:w="1658"/>
        <w:gridCol w:w="1222"/>
        <w:gridCol w:w="1382"/>
        <w:gridCol w:w="146"/>
        <w:gridCol w:w="1693"/>
        <w:gridCol w:w="146"/>
        <w:gridCol w:w="1559"/>
      </w:tblGrid>
      <w:tr w:rsidR="00800177" w:rsidRPr="00800177" w14:paraId="4EEA9833" w14:textId="77777777" w:rsidTr="00800177">
        <w:trPr>
          <w:trHeight w:val="161"/>
        </w:trPr>
        <w:tc>
          <w:tcPr>
            <w:tcW w:w="891"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1D3B0BD"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Proveedores</w:t>
            </w:r>
          </w:p>
        </w:tc>
        <w:tc>
          <w:tcPr>
            <w:tcW w:w="69" w:type="pct"/>
            <w:tcBorders>
              <w:top w:val="nil"/>
              <w:left w:val="nil"/>
              <w:bottom w:val="nil"/>
              <w:right w:val="nil"/>
            </w:tcBorders>
            <w:shd w:val="clear" w:color="auto" w:fill="auto"/>
            <w:noWrap/>
            <w:vAlign w:val="bottom"/>
            <w:hideMark/>
          </w:tcPr>
          <w:p w14:paraId="1130239F" w14:textId="77777777" w:rsidR="00800177" w:rsidRPr="00800177" w:rsidRDefault="00800177" w:rsidP="00800177">
            <w:pPr>
              <w:widowControl/>
              <w:autoSpaceDE/>
              <w:autoSpaceDN/>
              <w:jc w:val="center"/>
              <w:rPr>
                <w:rFonts w:eastAsia="Times New Roman"/>
                <w:b/>
                <w:bCs/>
                <w:color w:val="000000"/>
                <w:lang w:val="es-CO" w:eastAsia="es-CO"/>
              </w:rPr>
            </w:pPr>
          </w:p>
        </w:tc>
        <w:tc>
          <w:tcPr>
            <w:tcW w:w="720" w:type="pct"/>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ED33FE2"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Entradas</w:t>
            </w:r>
          </w:p>
        </w:tc>
        <w:tc>
          <w:tcPr>
            <w:tcW w:w="68" w:type="pct"/>
            <w:tcBorders>
              <w:top w:val="nil"/>
              <w:left w:val="nil"/>
              <w:bottom w:val="nil"/>
              <w:right w:val="nil"/>
            </w:tcBorders>
            <w:shd w:val="clear" w:color="auto" w:fill="auto"/>
            <w:vAlign w:val="center"/>
            <w:hideMark/>
          </w:tcPr>
          <w:p w14:paraId="0946B8FE" w14:textId="77777777" w:rsidR="00800177" w:rsidRPr="00800177" w:rsidRDefault="00800177" w:rsidP="00800177">
            <w:pPr>
              <w:widowControl/>
              <w:autoSpaceDE/>
              <w:autoSpaceDN/>
              <w:jc w:val="center"/>
              <w:rPr>
                <w:rFonts w:eastAsia="Times New Roman"/>
                <w:b/>
                <w:bCs/>
                <w:color w:val="000000"/>
                <w:lang w:val="es-CO" w:eastAsia="es-CO"/>
              </w:rPr>
            </w:pPr>
          </w:p>
        </w:tc>
        <w:tc>
          <w:tcPr>
            <w:tcW w:w="1769" w:type="pct"/>
            <w:gridSpan w:val="3"/>
            <w:tcBorders>
              <w:top w:val="single" w:sz="8" w:space="0" w:color="auto"/>
              <w:left w:val="single" w:sz="8" w:space="0" w:color="auto"/>
              <w:bottom w:val="single" w:sz="8" w:space="0" w:color="auto"/>
              <w:right w:val="single" w:sz="8" w:space="0" w:color="000000"/>
            </w:tcBorders>
            <w:shd w:val="clear" w:color="33CCCC" w:fill="D9D9D9"/>
            <w:noWrap/>
            <w:vAlign w:val="center"/>
            <w:hideMark/>
          </w:tcPr>
          <w:p w14:paraId="79338D5C"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Actividades - Operaciones</w:t>
            </w:r>
          </w:p>
        </w:tc>
        <w:tc>
          <w:tcPr>
            <w:tcW w:w="68" w:type="pct"/>
            <w:tcBorders>
              <w:top w:val="nil"/>
              <w:left w:val="nil"/>
              <w:bottom w:val="nil"/>
              <w:right w:val="nil"/>
            </w:tcBorders>
            <w:shd w:val="clear" w:color="auto" w:fill="auto"/>
            <w:vAlign w:val="center"/>
            <w:hideMark/>
          </w:tcPr>
          <w:p w14:paraId="49C2FF41" w14:textId="77777777" w:rsidR="00800177" w:rsidRPr="00800177" w:rsidRDefault="00800177" w:rsidP="00800177">
            <w:pPr>
              <w:widowControl/>
              <w:autoSpaceDE/>
              <w:autoSpaceDN/>
              <w:jc w:val="center"/>
              <w:rPr>
                <w:rFonts w:eastAsia="Times New Roman"/>
                <w:b/>
                <w:bCs/>
                <w:color w:val="000000"/>
                <w:lang w:val="es-CO" w:eastAsia="es-CO"/>
              </w:rPr>
            </w:pPr>
          </w:p>
        </w:tc>
        <w:tc>
          <w:tcPr>
            <w:tcW w:w="701"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8C72BC4"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Salidas</w:t>
            </w:r>
          </w:p>
        </w:tc>
        <w:tc>
          <w:tcPr>
            <w:tcW w:w="68" w:type="pct"/>
            <w:tcBorders>
              <w:top w:val="nil"/>
              <w:left w:val="nil"/>
              <w:bottom w:val="nil"/>
              <w:right w:val="nil"/>
            </w:tcBorders>
            <w:shd w:val="clear" w:color="auto" w:fill="auto"/>
            <w:vAlign w:val="center"/>
            <w:hideMark/>
          </w:tcPr>
          <w:p w14:paraId="6BE6DF28" w14:textId="77777777" w:rsidR="00800177" w:rsidRPr="00800177" w:rsidRDefault="00800177" w:rsidP="00800177">
            <w:pPr>
              <w:widowControl/>
              <w:autoSpaceDE/>
              <w:autoSpaceDN/>
              <w:jc w:val="center"/>
              <w:rPr>
                <w:rFonts w:eastAsia="Times New Roman"/>
                <w:b/>
                <w:bCs/>
                <w:color w:val="000000"/>
                <w:lang w:val="es-CO" w:eastAsia="es-CO"/>
              </w:rPr>
            </w:pPr>
          </w:p>
        </w:tc>
        <w:tc>
          <w:tcPr>
            <w:tcW w:w="646"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30C0363"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Usuarios</w:t>
            </w:r>
          </w:p>
        </w:tc>
      </w:tr>
      <w:tr w:rsidR="00800177" w:rsidRPr="00800177" w14:paraId="6BD2F720" w14:textId="77777777" w:rsidTr="00800177">
        <w:trPr>
          <w:trHeight w:val="60"/>
        </w:trPr>
        <w:tc>
          <w:tcPr>
            <w:tcW w:w="891" w:type="pct"/>
            <w:tcBorders>
              <w:top w:val="nil"/>
              <w:left w:val="nil"/>
              <w:bottom w:val="nil"/>
              <w:right w:val="nil"/>
            </w:tcBorders>
            <w:shd w:val="clear" w:color="auto" w:fill="auto"/>
            <w:noWrap/>
            <w:vAlign w:val="bottom"/>
            <w:hideMark/>
          </w:tcPr>
          <w:p w14:paraId="18DDAEF4" w14:textId="77777777" w:rsidR="00800177" w:rsidRPr="00800177" w:rsidRDefault="00800177" w:rsidP="00800177">
            <w:pPr>
              <w:widowControl/>
              <w:autoSpaceDE/>
              <w:autoSpaceDN/>
              <w:jc w:val="center"/>
              <w:rPr>
                <w:rFonts w:eastAsia="Times New Roman"/>
                <w:b/>
                <w:bCs/>
                <w:color w:val="000000"/>
                <w:lang w:val="es-CO" w:eastAsia="es-CO"/>
              </w:rPr>
            </w:pPr>
          </w:p>
        </w:tc>
        <w:tc>
          <w:tcPr>
            <w:tcW w:w="69" w:type="pct"/>
            <w:tcBorders>
              <w:top w:val="nil"/>
              <w:left w:val="nil"/>
              <w:bottom w:val="nil"/>
              <w:right w:val="nil"/>
            </w:tcBorders>
            <w:shd w:val="clear" w:color="auto" w:fill="auto"/>
            <w:noWrap/>
            <w:vAlign w:val="bottom"/>
            <w:hideMark/>
          </w:tcPr>
          <w:p w14:paraId="0B8D72A1" w14:textId="77777777" w:rsidR="00800177" w:rsidRPr="00800177" w:rsidRDefault="00800177" w:rsidP="00800177">
            <w:pPr>
              <w:widowControl/>
              <w:autoSpaceDE/>
              <w:autoSpaceDN/>
              <w:rPr>
                <w:rFonts w:eastAsia="Times New Roman"/>
                <w:lang w:val="es-CO" w:eastAsia="es-CO"/>
              </w:rPr>
            </w:pPr>
          </w:p>
        </w:tc>
        <w:tc>
          <w:tcPr>
            <w:tcW w:w="235" w:type="pct"/>
            <w:tcBorders>
              <w:top w:val="nil"/>
              <w:left w:val="nil"/>
              <w:bottom w:val="nil"/>
              <w:right w:val="nil"/>
            </w:tcBorders>
            <w:shd w:val="clear" w:color="auto" w:fill="auto"/>
            <w:vAlign w:val="center"/>
            <w:hideMark/>
          </w:tcPr>
          <w:p w14:paraId="4C732F81" w14:textId="77777777" w:rsidR="00800177" w:rsidRPr="00800177" w:rsidRDefault="00800177" w:rsidP="00800177">
            <w:pPr>
              <w:widowControl/>
              <w:autoSpaceDE/>
              <w:autoSpaceDN/>
              <w:rPr>
                <w:rFonts w:eastAsia="Times New Roman"/>
                <w:lang w:val="es-CO" w:eastAsia="es-CO"/>
              </w:rPr>
            </w:pPr>
          </w:p>
        </w:tc>
        <w:tc>
          <w:tcPr>
            <w:tcW w:w="485" w:type="pct"/>
            <w:tcBorders>
              <w:top w:val="nil"/>
              <w:left w:val="nil"/>
              <w:bottom w:val="nil"/>
              <w:right w:val="nil"/>
            </w:tcBorders>
            <w:shd w:val="clear" w:color="auto" w:fill="auto"/>
            <w:vAlign w:val="center"/>
            <w:hideMark/>
          </w:tcPr>
          <w:p w14:paraId="79F2375C" w14:textId="77777777" w:rsidR="00800177" w:rsidRPr="00800177" w:rsidRDefault="00800177" w:rsidP="00800177">
            <w:pPr>
              <w:widowControl/>
              <w:autoSpaceDE/>
              <w:autoSpaceDN/>
              <w:jc w:val="center"/>
              <w:rPr>
                <w:rFonts w:eastAsia="Times New Roman"/>
                <w:lang w:val="es-CO" w:eastAsia="es-CO"/>
              </w:rPr>
            </w:pPr>
          </w:p>
        </w:tc>
        <w:tc>
          <w:tcPr>
            <w:tcW w:w="68" w:type="pct"/>
            <w:tcBorders>
              <w:top w:val="nil"/>
              <w:left w:val="nil"/>
              <w:bottom w:val="nil"/>
              <w:right w:val="nil"/>
            </w:tcBorders>
            <w:shd w:val="clear" w:color="auto" w:fill="auto"/>
            <w:vAlign w:val="center"/>
            <w:hideMark/>
          </w:tcPr>
          <w:p w14:paraId="5C42B9E8" w14:textId="77777777" w:rsidR="00800177" w:rsidRPr="00800177" w:rsidRDefault="00800177" w:rsidP="00800177">
            <w:pPr>
              <w:widowControl/>
              <w:autoSpaceDE/>
              <w:autoSpaceDN/>
              <w:jc w:val="center"/>
              <w:rPr>
                <w:rFonts w:eastAsia="Times New Roman"/>
                <w:lang w:val="es-CO" w:eastAsia="es-CO"/>
              </w:rPr>
            </w:pPr>
          </w:p>
        </w:tc>
        <w:tc>
          <w:tcPr>
            <w:tcW w:w="688" w:type="pct"/>
            <w:tcBorders>
              <w:top w:val="nil"/>
              <w:left w:val="nil"/>
              <w:bottom w:val="nil"/>
              <w:right w:val="nil"/>
            </w:tcBorders>
            <w:shd w:val="clear" w:color="auto" w:fill="auto"/>
            <w:vAlign w:val="center"/>
            <w:hideMark/>
          </w:tcPr>
          <w:p w14:paraId="06E2F24B" w14:textId="77777777" w:rsidR="00800177" w:rsidRPr="00800177" w:rsidRDefault="00800177" w:rsidP="00800177">
            <w:pPr>
              <w:widowControl/>
              <w:autoSpaceDE/>
              <w:autoSpaceDN/>
              <w:jc w:val="center"/>
              <w:rPr>
                <w:rFonts w:eastAsia="Times New Roman"/>
                <w:lang w:val="es-CO" w:eastAsia="es-CO"/>
              </w:rPr>
            </w:pPr>
          </w:p>
        </w:tc>
        <w:tc>
          <w:tcPr>
            <w:tcW w:w="507" w:type="pct"/>
            <w:tcBorders>
              <w:top w:val="nil"/>
              <w:left w:val="nil"/>
              <w:bottom w:val="nil"/>
              <w:right w:val="nil"/>
            </w:tcBorders>
            <w:shd w:val="clear" w:color="auto" w:fill="auto"/>
            <w:vAlign w:val="center"/>
            <w:hideMark/>
          </w:tcPr>
          <w:p w14:paraId="4B75E822" w14:textId="77777777" w:rsidR="00800177" w:rsidRPr="00800177" w:rsidRDefault="00800177" w:rsidP="00800177">
            <w:pPr>
              <w:widowControl/>
              <w:autoSpaceDE/>
              <w:autoSpaceDN/>
              <w:jc w:val="center"/>
              <w:rPr>
                <w:rFonts w:eastAsia="Times New Roman"/>
                <w:lang w:val="es-CO" w:eastAsia="es-CO"/>
              </w:rPr>
            </w:pPr>
          </w:p>
        </w:tc>
        <w:tc>
          <w:tcPr>
            <w:tcW w:w="574" w:type="pct"/>
            <w:tcBorders>
              <w:top w:val="nil"/>
              <w:left w:val="nil"/>
              <w:bottom w:val="nil"/>
              <w:right w:val="nil"/>
            </w:tcBorders>
            <w:shd w:val="clear" w:color="auto" w:fill="auto"/>
            <w:vAlign w:val="center"/>
            <w:hideMark/>
          </w:tcPr>
          <w:p w14:paraId="055745BC" w14:textId="77777777" w:rsidR="00800177" w:rsidRPr="00800177" w:rsidRDefault="00800177" w:rsidP="00800177">
            <w:pPr>
              <w:widowControl/>
              <w:autoSpaceDE/>
              <w:autoSpaceDN/>
              <w:jc w:val="center"/>
              <w:rPr>
                <w:rFonts w:eastAsia="Times New Roman"/>
                <w:lang w:val="es-CO" w:eastAsia="es-CO"/>
              </w:rPr>
            </w:pPr>
          </w:p>
        </w:tc>
        <w:tc>
          <w:tcPr>
            <w:tcW w:w="68" w:type="pct"/>
            <w:tcBorders>
              <w:top w:val="nil"/>
              <w:left w:val="nil"/>
              <w:bottom w:val="nil"/>
              <w:right w:val="nil"/>
            </w:tcBorders>
            <w:shd w:val="clear" w:color="auto" w:fill="auto"/>
            <w:vAlign w:val="center"/>
            <w:hideMark/>
          </w:tcPr>
          <w:p w14:paraId="001AE790" w14:textId="77777777" w:rsidR="00800177" w:rsidRPr="00800177" w:rsidRDefault="00800177" w:rsidP="00800177">
            <w:pPr>
              <w:widowControl/>
              <w:autoSpaceDE/>
              <w:autoSpaceDN/>
              <w:jc w:val="center"/>
              <w:rPr>
                <w:rFonts w:eastAsia="Times New Roman"/>
                <w:lang w:val="es-CO" w:eastAsia="es-CO"/>
              </w:rPr>
            </w:pPr>
          </w:p>
        </w:tc>
        <w:tc>
          <w:tcPr>
            <w:tcW w:w="701" w:type="pct"/>
            <w:tcBorders>
              <w:top w:val="nil"/>
              <w:left w:val="nil"/>
              <w:bottom w:val="nil"/>
              <w:right w:val="nil"/>
            </w:tcBorders>
            <w:shd w:val="clear" w:color="auto" w:fill="auto"/>
            <w:vAlign w:val="center"/>
            <w:hideMark/>
          </w:tcPr>
          <w:p w14:paraId="23321D83" w14:textId="77777777" w:rsidR="00800177" w:rsidRPr="00800177" w:rsidRDefault="00800177" w:rsidP="00800177">
            <w:pPr>
              <w:widowControl/>
              <w:autoSpaceDE/>
              <w:autoSpaceDN/>
              <w:jc w:val="center"/>
              <w:rPr>
                <w:rFonts w:eastAsia="Times New Roman"/>
                <w:lang w:val="es-CO" w:eastAsia="es-CO"/>
              </w:rPr>
            </w:pPr>
          </w:p>
        </w:tc>
        <w:tc>
          <w:tcPr>
            <w:tcW w:w="68" w:type="pct"/>
            <w:tcBorders>
              <w:top w:val="nil"/>
              <w:left w:val="nil"/>
              <w:bottom w:val="nil"/>
              <w:right w:val="nil"/>
            </w:tcBorders>
            <w:shd w:val="clear" w:color="auto" w:fill="auto"/>
            <w:vAlign w:val="center"/>
            <w:hideMark/>
          </w:tcPr>
          <w:p w14:paraId="54A2E5C9" w14:textId="77777777" w:rsidR="00800177" w:rsidRPr="00800177" w:rsidRDefault="00800177" w:rsidP="00800177">
            <w:pPr>
              <w:widowControl/>
              <w:autoSpaceDE/>
              <w:autoSpaceDN/>
              <w:jc w:val="center"/>
              <w:rPr>
                <w:rFonts w:eastAsia="Times New Roman"/>
                <w:lang w:val="es-CO" w:eastAsia="es-CO"/>
              </w:rPr>
            </w:pPr>
          </w:p>
        </w:tc>
        <w:tc>
          <w:tcPr>
            <w:tcW w:w="646" w:type="pct"/>
            <w:tcBorders>
              <w:top w:val="nil"/>
              <w:left w:val="nil"/>
              <w:bottom w:val="nil"/>
              <w:right w:val="nil"/>
            </w:tcBorders>
            <w:shd w:val="clear" w:color="auto" w:fill="auto"/>
            <w:vAlign w:val="center"/>
            <w:hideMark/>
          </w:tcPr>
          <w:p w14:paraId="085624EB" w14:textId="77777777" w:rsidR="00800177" w:rsidRPr="00800177" w:rsidRDefault="00800177" w:rsidP="00800177">
            <w:pPr>
              <w:widowControl/>
              <w:autoSpaceDE/>
              <w:autoSpaceDN/>
              <w:jc w:val="center"/>
              <w:rPr>
                <w:rFonts w:eastAsia="Times New Roman"/>
                <w:lang w:val="es-CO" w:eastAsia="es-CO"/>
              </w:rPr>
            </w:pPr>
          </w:p>
        </w:tc>
      </w:tr>
      <w:tr w:rsidR="00800177" w:rsidRPr="00800177" w14:paraId="7D2EB6C9" w14:textId="77777777" w:rsidTr="00800177">
        <w:trPr>
          <w:trHeight w:val="54"/>
        </w:trPr>
        <w:tc>
          <w:tcPr>
            <w:tcW w:w="8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5F89D4" w14:textId="77777777" w:rsidR="00800177" w:rsidRPr="00800177" w:rsidRDefault="00800177" w:rsidP="00800177">
            <w:pPr>
              <w:widowControl/>
              <w:autoSpaceDE/>
              <w:autoSpaceDN/>
              <w:jc w:val="center"/>
              <w:rPr>
                <w:rFonts w:eastAsia="Times New Roman"/>
                <w:color w:val="000000"/>
                <w:lang w:val="es-CO" w:eastAsia="es-CO"/>
              </w:rPr>
            </w:pPr>
            <w:r w:rsidRPr="00800177">
              <w:rPr>
                <w:rFonts w:eastAsia="Times New Roman"/>
                <w:color w:val="000000"/>
                <w:lang w:val="es-CO" w:eastAsia="es-CO"/>
              </w:rPr>
              <w:t xml:space="preserve">Proceso Gestión Financiera </w:t>
            </w:r>
            <w:r w:rsidRPr="00800177">
              <w:rPr>
                <w:rFonts w:eastAsia="Times New Roman"/>
                <w:color w:val="000000"/>
                <w:lang w:val="es-CO" w:eastAsia="es-CO"/>
              </w:rPr>
              <w:br/>
            </w:r>
            <w:r w:rsidRPr="00800177">
              <w:rPr>
                <w:rFonts w:eastAsia="Times New Roman"/>
                <w:color w:val="000000"/>
                <w:lang w:val="es-CO" w:eastAsia="es-CO"/>
              </w:rPr>
              <w:br/>
              <w:t>Todos los procesos de la Administración Municipal</w:t>
            </w:r>
            <w:r w:rsidRPr="00800177">
              <w:rPr>
                <w:rFonts w:eastAsia="Times New Roman"/>
                <w:color w:val="000000"/>
                <w:lang w:val="es-CO" w:eastAsia="es-CO"/>
              </w:rPr>
              <w:br/>
            </w:r>
            <w:r w:rsidRPr="00800177">
              <w:rPr>
                <w:rFonts w:eastAsia="Times New Roman"/>
                <w:color w:val="000000"/>
                <w:lang w:val="es-CO" w:eastAsia="es-CO"/>
              </w:rPr>
              <w:br/>
              <w:t>Empresa prestadora del servicio de Internet</w:t>
            </w:r>
            <w:r w:rsidRPr="00800177">
              <w:rPr>
                <w:rFonts w:eastAsia="Times New Roman"/>
                <w:color w:val="000000"/>
                <w:lang w:val="es-CO" w:eastAsia="es-CO"/>
              </w:rPr>
              <w:br/>
            </w:r>
            <w:r w:rsidRPr="00800177">
              <w:rPr>
                <w:rFonts w:eastAsia="Times New Roman"/>
                <w:color w:val="000000"/>
                <w:lang w:val="es-CO" w:eastAsia="es-CO"/>
              </w:rPr>
              <w:br/>
              <w:t>Plan de Desarrollo Municipal</w:t>
            </w:r>
            <w:r w:rsidRPr="00800177">
              <w:rPr>
                <w:rFonts w:eastAsia="Times New Roman"/>
                <w:color w:val="000000"/>
                <w:lang w:val="es-CO" w:eastAsia="es-CO"/>
              </w:rPr>
              <w:br/>
            </w:r>
            <w:r w:rsidRPr="00800177">
              <w:rPr>
                <w:rFonts w:eastAsia="Times New Roman"/>
                <w:color w:val="000000"/>
                <w:lang w:val="es-CO" w:eastAsia="es-CO"/>
              </w:rPr>
              <w:br/>
              <w:t>MINTIC</w:t>
            </w:r>
          </w:p>
        </w:tc>
        <w:tc>
          <w:tcPr>
            <w:tcW w:w="69" w:type="pct"/>
            <w:tcBorders>
              <w:top w:val="nil"/>
              <w:left w:val="nil"/>
              <w:bottom w:val="nil"/>
              <w:right w:val="nil"/>
            </w:tcBorders>
            <w:shd w:val="clear" w:color="auto" w:fill="auto"/>
            <w:noWrap/>
            <w:vAlign w:val="bottom"/>
            <w:hideMark/>
          </w:tcPr>
          <w:p w14:paraId="47373F97" w14:textId="77777777" w:rsidR="00800177" w:rsidRPr="00800177" w:rsidRDefault="00800177" w:rsidP="00800177">
            <w:pPr>
              <w:widowControl/>
              <w:autoSpaceDE/>
              <w:autoSpaceDN/>
              <w:jc w:val="center"/>
              <w:rPr>
                <w:rFonts w:eastAsia="Times New Roman"/>
                <w:color w:val="000000"/>
                <w:lang w:val="es-CO" w:eastAsia="es-CO"/>
              </w:rPr>
            </w:pPr>
          </w:p>
        </w:tc>
        <w:tc>
          <w:tcPr>
            <w:tcW w:w="720" w:type="pct"/>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513312C" w14:textId="77777777" w:rsidR="00800177" w:rsidRDefault="00800177" w:rsidP="00800177">
            <w:pPr>
              <w:widowControl/>
              <w:autoSpaceDE/>
              <w:autoSpaceDN/>
              <w:jc w:val="center"/>
              <w:rPr>
                <w:rFonts w:eastAsia="Times New Roman"/>
                <w:color w:val="000000"/>
                <w:sz w:val="20"/>
                <w:szCs w:val="20"/>
                <w:lang w:val="es-CO" w:eastAsia="es-CO"/>
              </w:rPr>
            </w:pPr>
            <w:r w:rsidRPr="00800177">
              <w:rPr>
                <w:rFonts w:eastAsia="Times New Roman"/>
                <w:color w:val="000000"/>
                <w:sz w:val="20"/>
                <w:szCs w:val="20"/>
                <w:lang w:val="es-CO" w:eastAsia="es-CO"/>
              </w:rPr>
              <w:t>1. Plan estratégico institucional</w:t>
            </w:r>
            <w:r w:rsidRPr="00800177">
              <w:rPr>
                <w:rFonts w:eastAsia="Times New Roman"/>
                <w:color w:val="000000"/>
                <w:sz w:val="20"/>
                <w:szCs w:val="20"/>
                <w:lang w:val="es-CO" w:eastAsia="es-CO"/>
              </w:rPr>
              <w:br/>
            </w:r>
            <w:r w:rsidRPr="00800177">
              <w:rPr>
                <w:rFonts w:eastAsia="Times New Roman"/>
                <w:color w:val="000000"/>
                <w:sz w:val="20"/>
                <w:szCs w:val="20"/>
                <w:lang w:val="es-CO" w:eastAsia="es-CO"/>
              </w:rPr>
              <w:br/>
              <w:t>2. Políticas, lineamientos y normas que en materia de tecnologías de la información y comunicaciones se establezcan.</w:t>
            </w:r>
            <w:r w:rsidRPr="00800177">
              <w:rPr>
                <w:rFonts w:eastAsia="Times New Roman"/>
                <w:color w:val="000000"/>
                <w:sz w:val="20"/>
                <w:szCs w:val="20"/>
                <w:lang w:val="es-CO" w:eastAsia="es-CO"/>
              </w:rPr>
              <w:br/>
            </w:r>
            <w:r w:rsidRPr="00800177">
              <w:rPr>
                <w:rFonts w:eastAsia="Times New Roman"/>
                <w:color w:val="000000"/>
                <w:sz w:val="20"/>
                <w:szCs w:val="20"/>
                <w:lang w:val="es-CO" w:eastAsia="es-CO"/>
              </w:rPr>
              <w:br/>
              <w:t>3. Plan operativo anual de inversiones POAI.</w:t>
            </w:r>
            <w:r w:rsidRPr="00800177">
              <w:rPr>
                <w:rFonts w:eastAsia="Times New Roman"/>
                <w:color w:val="000000"/>
                <w:sz w:val="20"/>
                <w:szCs w:val="20"/>
                <w:lang w:val="es-CO" w:eastAsia="es-CO"/>
              </w:rPr>
              <w:br/>
            </w:r>
          </w:p>
          <w:p w14:paraId="2D8F58D3" w14:textId="680B5044" w:rsidR="00800177" w:rsidRPr="00800177" w:rsidRDefault="00800177" w:rsidP="00800177">
            <w:pPr>
              <w:widowControl/>
              <w:autoSpaceDE/>
              <w:autoSpaceDN/>
              <w:jc w:val="center"/>
              <w:rPr>
                <w:rFonts w:eastAsia="Times New Roman"/>
                <w:color w:val="000000"/>
                <w:lang w:val="es-CO" w:eastAsia="es-CO"/>
              </w:rPr>
            </w:pPr>
            <w:r w:rsidRPr="00800177">
              <w:rPr>
                <w:rFonts w:eastAsia="Times New Roman"/>
                <w:color w:val="000000"/>
                <w:sz w:val="20"/>
                <w:szCs w:val="20"/>
                <w:lang w:val="es-CO" w:eastAsia="es-CO"/>
              </w:rPr>
              <w:t>4. Plan de desarrollo municipal.</w:t>
            </w:r>
            <w:r w:rsidRPr="00800177">
              <w:rPr>
                <w:rFonts w:eastAsia="Times New Roman"/>
                <w:color w:val="000000"/>
                <w:sz w:val="20"/>
                <w:szCs w:val="20"/>
                <w:lang w:val="es-CO" w:eastAsia="es-CO"/>
              </w:rPr>
              <w:br/>
            </w:r>
            <w:r w:rsidRPr="00800177">
              <w:rPr>
                <w:rFonts w:eastAsia="Times New Roman"/>
                <w:color w:val="000000"/>
                <w:sz w:val="20"/>
                <w:szCs w:val="20"/>
                <w:lang w:val="es-CO" w:eastAsia="es-CO"/>
              </w:rPr>
              <w:br/>
              <w:t>5. Plan anticorrupción y atención al ciudadano.</w:t>
            </w:r>
            <w:r w:rsidRPr="00800177">
              <w:rPr>
                <w:rFonts w:eastAsia="Times New Roman"/>
                <w:color w:val="000000"/>
                <w:sz w:val="20"/>
                <w:szCs w:val="20"/>
                <w:lang w:val="es-CO" w:eastAsia="es-CO"/>
              </w:rPr>
              <w:br/>
            </w:r>
            <w:r w:rsidRPr="00800177">
              <w:rPr>
                <w:rFonts w:eastAsia="Times New Roman"/>
                <w:color w:val="000000"/>
                <w:sz w:val="20"/>
                <w:szCs w:val="20"/>
                <w:lang w:val="es-CO" w:eastAsia="es-CO"/>
              </w:rPr>
              <w:br/>
              <w:t>6. Modelo de seguridad y privacidad de la información.</w:t>
            </w:r>
            <w:r w:rsidRPr="00800177">
              <w:rPr>
                <w:rFonts w:eastAsia="Times New Roman"/>
                <w:color w:val="000000"/>
                <w:lang w:val="es-CO" w:eastAsia="es-CO"/>
              </w:rPr>
              <w:br/>
            </w:r>
            <w:r w:rsidRPr="00800177">
              <w:rPr>
                <w:rFonts w:eastAsia="Times New Roman"/>
                <w:color w:val="000000"/>
                <w:lang w:val="es-CO" w:eastAsia="es-CO"/>
              </w:rPr>
              <w:br/>
            </w:r>
            <w:r w:rsidRPr="00800177">
              <w:rPr>
                <w:rFonts w:eastAsia="Times New Roman"/>
                <w:color w:val="000000"/>
                <w:sz w:val="20"/>
                <w:szCs w:val="20"/>
                <w:lang w:val="es-CO" w:eastAsia="es-CO"/>
              </w:rPr>
              <w:t>7.Solicitudes de usuarios, funcionarios, entes de control y demás organismos de públicos</w:t>
            </w:r>
          </w:p>
        </w:tc>
        <w:tc>
          <w:tcPr>
            <w:tcW w:w="68" w:type="pct"/>
            <w:tcBorders>
              <w:top w:val="nil"/>
              <w:left w:val="single" w:sz="4" w:space="0" w:color="auto"/>
              <w:bottom w:val="nil"/>
              <w:right w:val="nil"/>
            </w:tcBorders>
            <w:shd w:val="clear" w:color="auto" w:fill="auto"/>
            <w:noWrap/>
            <w:vAlign w:val="bottom"/>
            <w:hideMark/>
          </w:tcPr>
          <w:p w14:paraId="6F4F6FBD" w14:textId="77777777" w:rsidR="00800177" w:rsidRPr="00800177" w:rsidRDefault="00800177" w:rsidP="00800177">
            <w:pPr>
              <w:widowControl/>
              <w:autoSpaceDE/>
              <w:autoSpaceDN/>
              <w:jc w:val="center"/>
              <w:rPr>
                <w:rFonts w:eastAsia="Times New Roman"/>
                <w:color w:val="000000"/>
                <w:lang w:val="es-CO" w:eastAsia="es-CO"/>
              </w:rPr>
            </w:pPr>
          </w:p>
        </w:tc>
        <w:tc>
          <w:tcPr>
            <w:tcW w:w="1769" w:type="pct"/>
            <w:gridSpan w:val="3"/>
            <w:tcBorders>
              <w:top w:val="single" w:sz="8" w:space="0" w:color="auto"/>
              <w:left w:val="single" w:sz="8" w:space="0" w:color="auto"/>
              <w:bottom w:val="nil"/>
              <w:right w:val="single" w:sz="8" w:space="0" w:color="000000"/>
            </w:tcBorders>
            <w:shd w:val="clear" w:color="auto" w:fill="auto"/>
            <w:vAlign w:val="center"/>
            <w:hideMark/>
          </w:tcPr>
          <w:p w14:paraId="557EA4BD" w14:textId="77777777" w:rsidR="00800177" w:rsidRPr="00800177" w:rsidRDefault="00537144" w:rsidP="00800177">
            <w:pPr>
              <w:widowControl/>
              <w:autoSpaceDE/>
              <w:autoSpaceDN/>
              <w:rPr>
                <w:rFonts w:eastAsia="Times New Roman"/>
                <w:b/>
                <w:bCs/>
                <w:lang w:val="es-CO" w:eastAsia="es-CO"/>
              </w:rPr>
            </w:pPr>
            <w:hyperlink r:id="rId16" w:anchor="RANGE!A1" w:history="1">
              <w:r w:rsidR="00800177" w:rsidRPr="00800177">
                <w:rPr>
                  <w:rFonts w:eastAsia="Times New Roman"/>
                  <w:b/>
                  <w:bCs/>
                  <w:lang w:val="es-CO" w:eastAsia="es-CO"/>
                </w:rPr>
                <w:t>18.1. Infraestructura TIC</w:t>
              </w:r>
            </w:hyperlink>
          </w:p>
        </w:tc>
        <w:tc>
          <w:tcPr>
            <w:tcW w:w="68" w:type="pct"/>
            <w:tcBorders>
              <w:top w:val="nil"/>
              <w:left w:val="nil"/>
              <w:bottom w:val="nil"/>
              <w:right w:val="nil"/>
            </w:tcBorders>
            <w:shd w:val="clear" w:color="auto" w:fill="auto"/>
            <w:noWrap/>
            <w:vAlign w:val="bottom"/>
            <w:hideMark/>
          </w:tcPr>
          <w:p w14:paraId="7682C2E5" w14:textId="77777777" w:rsidR="00800177" w:rsidRPr="00800177" w:rsidRDefault="00800177" w:rsidP="00800177">
            <w:pPr>
              <w:widowControl/>
              <w:autoSpaceDE/>
              <w:autoSpaceDN/>
              <w:rPr>
                <w:rFonts w:eastAsia="Times New Roman"/>
                <w:b/>
                <w:bCs/>
                <w:lang w:val="es-CO" w:eastAsia="es-CO"/>
              </w:rPr>
            </w:pPr>
          </w:p>
        </w:tc>
        <w:tc>
          <w:tcPr>
            <w:tcW w:w="70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7BBC09" w14:textId="77777777" w:rsidR="00800177" w:rsidRPr="00800177" w:rsidRDefault="00800177" w:rsidP="00800177">
            <w:pPr>
              <w:widowControl/>
              <w:autoSpaceDE/>
              <w:autoSpaceDN/>
              <w:jc w:val="center"/>
              <w:rPr>
                <w:rFonts w:eastAsia="Times New Roman"/>
                <w:color w:val="000000"/>
                <w:lang w:val="es-CO" w:eastAsia="es-CO"/>
              </w:rPr>
            </w:pPr>
            <w:r w:rsidRPr="00800177">
              <w:rPr>
                <w:rFonts w:eastAsia="Times New Roman"/>
                <w:color w:val="000000"/>
                <w:lang w:val="es-CO" w:eastAsia="es-CO"/>
              </w:rPr>
              <w:t>Planes de adquisición de infraestructura tecnológica</w:t>
            </w:r>
            <w:r w:rsidRPr="00800177">
              <w:rPr>
                <w:rFonts w:eastAsia="Times New Roman"/>
                <w:color w:val="000000"/>
                <w:lang w:val="es-CO" w:eastAsia="es-CO"/>
              </w:rPr>
              <w:br/>
            </w:r>
            <w:r w:rsidRPr="00800177">
              <w:rPr>
                <w:rFonts w:eastAsia="Times New Roman"/>
                <w:color w:val="000000"/>
                <w:lang w:val="es-CO" w:eastAsia="es-CO"/>
              </w:rPr>
              <w:br/>
              <w:t>Plan de Acción de la vigencia</w:t>
            </w:r>
            <w:r w:rsidRPr="00800177">
              <w:rPr>
                <w:rFonts w:eastAsia="Times New Roman"/>
                <w:color w:val="000000"/>
                <w:lang w:val="es-CO" w:eastAsia="es-CO"/>
              </w:rPr>
              <w:br/>
              <w:t xml:space="preserve"> </w:t>
            </w:r>
            <w:r w:rsidRPr="00800177">
              <w:rPr>
                <w:rFonts w:eastAsia="Times New Roman"/>
                <w:color w:val="000000"/>
                <w:lang w:val="es-CO" w:eastAsia="es-CO"/>
              </w:rPr>
              <w:br/>
              <w:t>Plan de contingencia custodia y manejo de copias de seguridad</w:t>
            </w:r>
            <w:r w:rsidRPr="00800177">
              <w:rPr>
                <w:rFonts w:eastAsia="Times New Roman"/>
                <w:color w:val="000000"/>
                <w:lang w:val="es-CO" w:eastAsia="es-CO"/>
              </w:rPr>
              <w:br/>
              <w:t xml:space="preserve"> </w:t>
            </w:r>
            <w:r w:rsidRPr="00800177">
              <w:rPr>
                <w:rFonts w:eastAsia="Times New Roman"/>
                <w:color w:val="000000"/>
                <w:lang w:val="es-CO" w:eastAsia="es-CO"/>
              </w:rPr>
              <w:br/>
              <w:t>Plan de mantenimiento preventivo y correctivo</w:t>
            </w:r>
            <w:r w:rsidRPr="00800177">
              <w:rPr>
                <w:rFonts w:eastAsia="Times New Roman"/>
                <w:color w:val="000000"/>
                <w:lang w:val="es-CO" w:eastAsia="es-CO"/>
              </w:rPr>
              <w:br/>
            </w:r>
            <w:r w:rsidRPr="00800177">
              <w:rPr>
                <w:rFonts w:eastAsia="Times New Roman"/>
                <w:color w:val="000000"/>
                <w:lang w:val="es-CO" w:eastAsia="es-CO"/>
              </w:rPr>
              <w:br/>
              <w:t>Atención de requerimientos y/o servicios prestados</w:t>
            </w:r>
            <w:r w:rsidRPr="00800177">
              <w:rPr>
                <w:rFonts w:eastAsia="Times New Roman"/>
                <w:color w:val="000000"/>
                <w:lang w:val="es-CO" w:eastAsia="es-CO"/>
              </w:rPr>
              <w:br/>
            </w:r>
            <w:r w:rsidRPr="00800177">
              <w:rPr>
                <w:rFonts w:eastAsia="Times New Roman"/>
                <w:color w:val="000000"/>
                <w:lang w:val="es-CO" w:eastAsia="es-CO"/>
              </w:rPr>
              <w:br/>
              <w:t>Implementación del modelo de seguridad y privacidad MSPI</w:t>
            </w:r>
            <w:r w:rsidRPr="00800177">
              <w:rPr>
                <w:rFonts w:eastAsia="Times New Roman"/>
                <w:color w:val="000000"/>
                <w:lang w:val="es-CO" w:eastAsia="es-CO"/>
              </w:rPr>
              <w:br/>
            </w:r>
            <w:r w:rsidRPr="00800177">
              <w:rPr>
                <w:rFonts w:eastAsia="Times New Roman"/>
                <w:color w:val="000000"/>
                <w:lang w:val="es-CO" w:eastAsia="es-CO"/>
              </w:rPr>
              <w:br/>
              <w:t>Arquitectura TI</w:t>
            </w:r>
          </w:p>
        </w:tc>
        <w:tc>
          <w:tcPr>
            <w:tcW w:w="68" w:type="pct"/>
            <w:tcBorders>
              <w:top w:val="nil"/>
              <w:left w:val="nil"/>
              <w:bottom w:val="nil"/>
              <w:right w:val="nil"/>
            </w:tcBorders>
            <w:shd w:val="clear" w:color="auto" w:fill="auto"/>
            <w:noWrap/>
            <w:vAlign w:val="bottom"/>
            <w:hideMark/>
          </w:tcPr>
          <w:p w14:paraId="52E96E06" w14:textId="77777777" w:rsidR="00800177" w:rsidRPr="00800177" w:rsidRDefault="00800177" w:rsidP="00800177">
            <w:pPr>
              <w:widowControl/>
              <w:autoSpaceDE/>
              <w:autoSpaceDN/>
              <w:jc w:val="center"/>
              <w:rPr>
                <w:rFonts w:eastAsia="Times New Roman"/>
                <w:color w:val="000000"/>
                <w:lang w:val="es-CO" w:eastAsia="es-CO"/>
              </w:rPr>
            </w:pPr>
          </w:p>
        </w:tc>
        <w:tc>
          <w:tcPr>
            <w:tcW w:w="64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2EC454" w14:textId="3D79EBA4" w:rsidR="00800177" w:rsidRPr="00800177" w:rsidRDefault="00800177" w:rsidP="00800177">
            <w:pPr>
              <w:widowControl/>
              <w:autoSpaceDE/>
              <w:autoSpaceDN/>
              <w:jc w:val="center"/>
              <w:rPr>
                <w:rFonts w:eastAsia="Times New Roman"/>
                <w:color w:val="000000"/>
                <w:lang w:val="es-CO" w:eastAsia="es-CO"/>
              </w:rPr>
            </w:pPr>
            <w:r w:rsidRPr="00800177">
              <w:rPr>
                <w:rFonts w:eastAsia="Times New Roman"/>
                <w:color w:val="000000"/>
                <w:lang w:val="es-CO" w:eastAsia="es-CO"/>
              </w:rPr>
              <w:t>Procesos del Sistema de Gestión</w:t>
            </w:r>
            <w:r w:rsidRPr="00800177">
              <w:rPr>
                <w:rFonts w:eastAsia="Times New Roman"/>
                <w:color w:val="000000"/>
                <w:lang w:val="es-CO" w:eastAsia="es-CO"/>
              </w:rPr>
              <w:br/>
            </w:r>
            <w:r w:rsidRPr="00800177">
              <w:rPr>
                <w:rFonts w:eastAsia="Times New Roman"/>
                <w:color w:val="000000"/>
                <w:lang w:val="es-CO" w:eastAsia="es-CO"/>
              </w:rPr>
              <w:br/>
              <w:t>Funcionarios de la administración municipal</w:t>
            </w:r>
            <w:r w:rsidRPr="00800177">
              <w:rPr>
                <w:rFonts w:eastAsia="Times New Roman"/>
                <w:color w:val="000000"/>
                <w:lang w:val="es-CO" w:eastAsia="es-CO"/>
              </w:rPr>
              <w:br/>
            </w:r>
            <w:r w:rsidRPr="00800177">
              <w:rPr>
                <w:rFonts w:eastAsia="Times New Roman"/>
                <w:color w:val="000000"/>
                <w:lang w:val="es-CO" w:eastAsia="es-CO"/>
              </w:rPr>
              <w:br/>
              <w:t>Ciudadanía en general que consuma información de la alcaldía municipal a través de las diferentes herramientas digitales que se pongan a disposición</w:t>
            </w:r>
          </w:p>
        </w:tc>
      </w:tr>
      <w:tr w:rsidR="00800177" w:rsidRPr="00800177" w14:paraId="3F52FCDA" w14:textId="77777777" w:rsidTr="00800177">
        <w:trPr>
          <w:trHeight w:val="495"/>
        </w:trPr>
        <w:tc>
          <w:tcPr>
            <w:tcW w:w="891" w:type="pct"/>
            <w:vMerge/>
            <w:tcBorders>
              <w:top w:val="single" w:sz="8" w:space="0" w:color="auto"/>
              <w:left w:val="single" w:sz="8" w:space="0" w:color="auto"/>
              <w:bottom w:val="single" w:sz="8" w:space="0" w:color="000000"/>
              <w:right w:val="single" w:sz="8" w:space="0" w:color="auto"/>
            </w:tcBorders>
            <w:vAlign w:val="center"/>
            <w:hideMark/>
          </w:tcPr>
          <w:p w14:paraId="042728EC" w14:textId="77777777" w:rsidR="00800177" w:rsidRPr="00800177" w:rsidRDefault="00800177" w:rsidP="00800177">
            <w:pPr>
              <w:widowControl/>
              <w:autoSpaceDE/>
              <w:autoSpaceDN/>
              <w:rPr>
                <w:rFonts w:eastAsia="Times New Roman"/>
                <w:color w:val="000000"/>
                <w:lang w:val="es-CO" w:eastAsia="es-CO"/>
              </w:rPr>
            </w:pPr>
          </w:p>
        </w:tc>
        <w:tc>
          <w:tcPr>
            <w:tcW w:w="69" w:type="pct"/>
            <w:tcBorders>
              <w:top w:val="nil"/>
              <w:left w:val="nil"/>
              <w:bottom w:val="nil"/>
              <w:right w:val="single" w:sz="4" w:space="0" w:color="auto"/>
            </w:tcBorders>
            <w:shd w:val="clear" w:color="auto" w:fill="auto"/>
            <w:noWrap/>
            <w:vAlign w:val="bottom"/>
            <w:hideMark/>
          </w:tcPr>
          <w:p w14:paraId="6D59886C" w14:textId="77777777" w:rsidR="00800177" w:rsidRPr="00800177" w:rsidRDefault="00800177" w:rsidP="00800177">
            <w:pPr>
              <w:widowControl/>
              <w:autoSpaceDE/>
              <w:autoSpaceDN/>
              <w:jc w:val="center"/>
              <w:rPr>
                <w:rFonts w:eastAsia="Times New Roman"/>
                <w:color w:val="000000"/>
                <w:lang w:val="es-CO" w:eastAsia="es-CO"/>
              </w:rPr>
            </w:pPr>
          </w:p>
        </w:tc>
        <w:tc>
          <w:tcPr>
            <w:tcW w:w="720" w:type="pct"/>
            <w:gridSpan w:val="2"/>
            <w:vMerge/>
            <w:tcBorders>
              <w:top w:val="nil"/>
              <w:left w:val="single" w:sz="4" w:space="0" w:color="auto"/>
              <w:bottom w:val="nil"/>
              <w:right w:val="single" w:sz="4" w:space="0" w:color="auto"/>
            </w:tcBorders>
            <w:vAlign w:val="center"/>
            <w:hideMark/>
          </w:tcPr>
          <w:p w14:paraId="1ED39B43"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single" w:sz="4" w:space="0" w:color="auto"/>
              <w:bottom w:val="nil"/>
              <w:right w:val="nil"/>
            </w:tcBorders>
            <w:shd w:val="clear" w:color="auto" w:fill="auto"/>
            <w:noWrap/>
            <w:vAlign w:val="bottom"/>
            <w:hideMark/>
          </w:tcPr>
          <w:p w14:paraId="36F80EEA" w14:textId="77777777" w:rsidR="00800177" w:rsidRPr="00800177" w:rsidRDefault="00800177" w:rsidP="00800177">
            <w:pPr>
              <w:widowControl/>
              <w:autoSpaceDE/>
              <w:autoSpaceDN/>
              <w:rPr>
                <w:rFonts w:eastAsia="Times New Roman"/>
                <w:lang w:val="es-CO" w:eastAsia="es-CO"/>
              </w:rPr>
            </w:pPr>
          </w:p>
        </w:tc>
        <w:tc>
          <w:tcPr>
            <w:tcW w:w="1769" w:type="pct"/>
            <w:gridSpan w:val="3"/>
            <w:tcBorders>
              <w:top w:val="nil"/>
              <w:left w:val="single" w:sz="8" w:space="0" w:color="auto"/>
              <w:bottom w:val="nil"/>
              <w:right w:val="single" w:sz="8" w:space="0" w:color="000000"/>
            </w:tcBorders>
            <w:shd w:val="clear" w:color="33CCCC" w:fill="D9D9D9"/>
            <w:noWrap/>
            <w:vAlign w:val="center"/>
            <w:hideMark/>
          </w:tcPr>
          <w:p w14:paraId="6560FBF9" w14:textId="77777777" w:rsidR="00800177" w:rsidRPr="00800177" w:rsidRDefault="00800177" w:rsidP="00800177">
            <w:pPr>
              <w:widowControl/>
              <w:autoSpaceDE/>
              <w:autoSpaceDN/>
              <w:rPr>
                <w:rFonts w:eastAsia="Times New Roman"/>
                <w:b/>
                <w:bCs/>
                <w:color w:val="000000"/>
                <w:lang w:val="es-CO" w:eastAsia="es-CO"/>
              </w:rPr>
            </w:pPr>
            <w:r w:rsidRPr="00800177">
              <w:rPr>
                <w:rFonts w:eastAsia="Times New Roman"/>
                <w:b/>
                <w:bCs/>
                <w:color w:val="000000"/>
                <w:lang w:val="es-CO" w:eastAsia="es-CO"/>
              </w:rPr>
              <w:t>Operaciones</w:t>
            </w:r>
          </w:p>
        </w:tc>
        <w:tc>
          <w:tcPr>
            <w:tcW w:w="68" w:type="pct"/>
            <w:tcBorders>
              <w:top w:val="nil"/>
              <w:left w:val="nil"/>
              <w:bottom w:val="nil"/>
              <w:right w:val="nil"/>
            </w:tcBorders>
            <w:shd w:val="clear" w:color="auto" w:fill="auto"/>
            <w:noWrap/>
            <w:vAlign w:val="bottom"/>
            <w:hideMark/>
          </w:tcPr>
          <w:p w14:paraId="54AF7EE9" w14:textId="77777777" w:rsidR="00800177" w:rsidRPr="00800177" w:rsidRDefault="00800177" w:rsidP="00800177">
            <w:pPr>
              <w:widowControl/>
              <w:autoSpaceDE/>
              <w:autoSpaceDN/>
              <w:rPr>
                <w:rFonts w:eastAsia="Times New Roman"/>
                <w:b/>
                <w:bCs/>
                <w:color w:val="000000"/>
                <w:lang w:val="es-CO" w:eastAsia="es-CO"/>
              </w:rPr>
            </w:pPr>
          </w:p>
        </w:tc>
        <w:tc>
          <w:tcPr>
            <w:tcW w:w="701" w:type="pct"/>
            <w:vMerge/>
            <w:tcBorders>
              <w:top w:val="single" w:sz="8" w:space="0" w:color="auto"/>
              <w:left w:val="single" w:sz="8" w:space="0" w:color="auto"/>
              <w:bottom w:val="single" w:sz="8" w:space="0" w:color="000000"/>
              <w:right w:val="single" w:sz="8" w:space="0" w:color="auto"/>
            </w:tcBorders>
            <w:vAlign w:val="center"/>
            <w:hideMark/>
          </w:tcPr>
          <w:p w14:paraId="6BA4895B"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nil"/>
              <w:bottom w:val="nil"/>
              <w:right w:val="nil"/>
            </w:tcBorders>
            <w:shd w:val="clear" w:color="auto" w:fill="auto"/>
            <w:noWrap/>
            <w:vAlign w:val="bottom"/>
            <w:hideMark/>
          </w:tcPr>
          <w:p w14:paraId="22366AA9" w14:textId="77777777" w:rsidR="00800177" w:rsidRPr="00800177" w:rsidRDefault="00800177" w:rsidP="00800177">
            <w:pPr>
              <w:widowControl/>
              <w:autoSpaceDE/>
              <w:autoSpaceDN/>
              <w:rPr>
                <w:rFonts w:eastAsia="Times New Roman"/>
                <w:lang w:val="es-CO" w:eastAsia="es-CO"/>
              </w:rPr>
            </w:pPr>
          </w:p>
        </w:tc>
        <w:tc>
          <w:tcPr>
            <w:tcW w:w="646" w:type="pct"/>
            <w:vMerge/>
            <w:tcBorders>
              <w:top w:val="single" w:sz="8" w:space="0" w:color="auto"/>
              <w:left w:val="single" w:sz="8" w:space="0" w:color="auto"/>
              <w:bottom w:val="single" w:sz="8" w:space="0" w:color="000000"/>
              <w:right w:val="single" w:sz="8" w:space="0" w:color="auto"/>
            </w:tcBorders>
            <w:vAlign w:val="center"/>
            <w:hideMark/>
          </w:tcPr>
          <w:p w14:paraId="1CA69FF3" w14:textId="77777777" w:rsidR="00800177" w:rsidRPr="00800177" w:rsidRDefault="00800177" w:rsidP="00800177">
            <w:pPr>
              <w:widowControl/>
              <w:autoSpaceDE/>
              <w:autoSpaceDN/>
              <w:rPr>
                <w:rFonts w:eastAsia="Times New Roman"/>
                <w:color w:val="000000"/>
                <w:lang w:val="es-CO" w:eastAsia="es-CO"/>
              </w:rPr>
            </w:pPr>
          </w:p>
        </w:tc>
      </w:tr>
      <w:tr w:rsidR="00800177" w:rsidRPr="00800177" w14:paraId="6E356B7B" w14:textId="77777777" w:rsidTr="00800177">
        <w:trPr>
          <w:trHeight w:val="2276"/>
        </w:trPr>
        <w:tc>
          <w:tcPr>
            <w:tcW w:w="891" w:type="pct"/>
            <w:vMerge/>
            <w:tcBorders>
              <w:top w:val="single" w:sz="8" w:space="0" w:color="auto"/>
              <w:left w:val="single" w:sz="8" w:space="0" w:color="auto"/>
              <w:bottom w:val="single" w:sz="8" w:space="0" w:color="000000"/>
              <w:right w:val="single" w:sz="8" w:space="0" w:color="auto"/>
            </w:tcBorders>
            <w:vAlign w:val="center"/>
            <w:hideMark/>
          </w:tcPr>
          <w:p w14:paraId="6DBB0D49" w14:textId="77777777" w:rsidR="00800177" w:rsidRPr="00800177" w:rsidRDefault="00800177" w:rsidP="00800177">
            <w:pPr>
              <w:widowControl/>
              <w:autoSpaceDE/>
              <w:autoSpaceDN/>
              <w:rPr>
                <w:rFonts w:eastAsia="Times New Roman"/>
                <w:color w:val="000000"/>
                <w:lang w:val="es-CO" w:eastAsia="es-CO"/>
              </w:rPr>
            </w:pPr>
          </w:p>
        </w:tc>
        <w:tc>
          <w:tcPr>
            <w:tcW w:w="69" w:type="pct"/>
            <w:tcBorders>
              <w:top w:val="nil"/>
              <w:left w:val="nil"/>
              <w:bottom w:val="nil"/>
              <w:right w:val="single" w:sz="4" w:space="0" w:color="auto"/>
            </w:tcBorders>
            <w:shd w:val="clear" w:color="auto" w:fill="auto"/>
            <w:noWrap/>
            <w:vAlign w:val="bottom"/>
            <w:hideMark/>
          </w:tcPr>
          <w:p w14:paraId="3BF99E69" w14:textId="77777777" w:rsidR="00800177" w:rsidRPr="00800177" w:rsidRDefault="00800177" w:rsidP="00800177">
            <w:pPr>
              <w:widowControl/>
              <w:autoSpaceDE/>
              <w:autoSpaceDN/>
              <w:rPr>
                <w:rFonts w:eastAsia="Times New Roman"/>
                <w:lang w:val="es-CO" w:eastAsia="es-CO"/>
              </w:rPr>
            </w:pPr>
          </w:p>
        </w:tc>
        <w:tc>
          <w:tcPr>
            <w:tcW w:w="720" w:type="pct"/>
            <w:gridSpan w:val="2"/>
            <w:vMerge/>
            <w:tcBorders>
              <w:top w:val="nil"/>
              <w:left w:val="single" w:sz="4" w:space="0" w:color="auto"/>
              <w:bottom w:val="nil"/>
              <w:right w:val="single" w:sz="4" w:space="0" w:color="auto"/>
            </w:tcBorders>
            <w:vAlign w:val="center"/>
            <w:hideMark/>
          </w:tcPr>
          <w:p w14:paraId="723EE368"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single" w:sz="4" w:space="0" w:color="auto"/>
              <w:bottom w:val="nil"/>
              <w:right w:val="nil"/>
            </w:tcBorders>
            <w:shd w:val="clear" w:color="auto" w:fill="auto"/>
            <w:noWrap/>
            <w:vAlign w:val="bottom"/>
            <w:hideMark/>
          </w:tcPr>
          <w:p w14:paraId="71A6EEA3" w14:textId="77777777" w:rsidR="00800177" w:rsidRPr="00800177" w:rsidRDefault="00800177" w:rsidP="00800177">
            <w:pPr>
              <w:widowControl/>
              <w:autoSpaceDE/>
              <w:autoSpaceDN/>
              <w:rPr>
                <w:rFonts w:eastAsia="Times New Roman"/>
                <w:lang w:val="es-CO" w:eastAsia="es-CO"/>
              </w:rPr>
            </w:pPr>
          </w:p>
        </w:tc>
        <w:tc>
          <w:tcPr>
            <w:tcW w:w="1769" w:type="pct"/>
            <w:gridSpan w:val="3"/>
            <w:tcBorders>
              <w:top w:val="nil"/>
              <w:left w:val="single" w:sz="8" w:space="0" w:color="auto"/>
              <w:bottom w:val="single" w:sz="4" w:space="0" w:color="auto"/>
              <w:right w:val="single" w:sz="8" w:space="0" w:color="000000"/>
            </w:tcBorders>
            <w:shd w:val="clear" w:color="auto" w:fill="auto"/>
            <w:noWrap/>
            <w:vAlign w:val="center"/>
            <w:hideMark/>
          </w:tcPr>
          <w:p w14:paraId="2C1DC5BF" w14:textId="77777777" w:rsidR="00800177" w:rsidRPr="00800177" w:rsidRDefault="00800177" w:rsidP="00800177">
            <w:pPr>
              <w:widowControl/>
              <w:autoSpaceDE/>
              <w:autoSpaceDN/>
              <w:rPr>
                <w:rFonts w:eastAsia="Times New Roman"/>
                <w:color w:val="000000"/>
                <w:lang w:val="es-CO" w:eastAsia="es-CO"/>
              </w:rPr>
            </w:pPr>
            <w:r w:rsidRPr="00800177">
              <w:rPr>
                <w:rFonts w:eastAsia="Times New Roman"/>
                <w:color w:val="000000"/>
                <w:lang w:val="es-CO" w:eastAsia="es-CO"/>
              </w:rPr>
              <w:t>18.1.1. Seguridad de la información</w:t>
            </w:r>
          </w:p>
        </w:tc>
        <w:tc>
          <w:tcPr>
            <w:tcW w:w="68" w:type="pct"/>
            <w:tcBorders>
              <w:top w:val="nil"/>
              <w:left w:val="nil"/>
              <w:bottom w:val="nil"/>
              <w:right w:val="nil"/>
            </w:tcBorders>
            <w:shd w:val="clear" w:color="auto" w:fill="auto"/>
            <w:noWrap/>
            <w:vAlign w:val="bottom"/>
            <w:hideMark/>
          </w:tcPr>
          <w:p w14:paraId="0D3804D6" w14:textId="77777777" w:rsidR="00800177" w:rsidRPr="00800177" w:rsidRDefault="00800177" w:rsidP="00800177">
            <w:pPr>
              <w:widowControl/>
              <w:autoSpaceDE/>
              <w:autoSpaceDN/>
              <w:rPr>
                <w:rFonts w:eastAsia="Times New Roman"/>
                <w:color w:val="000000"/>
                <w:lang w:val="es-CO" w:eastAsia="es-CO"/>
              </w:rPr>
            </w:pPr>
          </w:p>
        </w:tc>
        <w:tc>
          <w:tcPr>
            <w:tcW w:w="701" w:type="pct"/>
            <w:vMerge/>
            <w:tcBorders>
              <w:top w:val="single" w:sz="8" w:space="0" w:color="auto"/>
              <w:left w:val="single" w:sz="8" w:space="0" w:color="auto"/>
              <w:bottom w:val="single" w:sz="8" w:space="0" w:color="000000"/>
              <w:right w:val="single" w:sz="8" w:space="0" w:color="auto"/>
            </w:tcBorders>
            <w:vAlign w:val="center"/>
            <w:hideMark/>
          </w:tcPr>
          <w:p w14:paraId="391E2E0E"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nil"/>
              <w:bottom w:val="nil"/>
              <w:right w:val="nil"/>
            </w:tcBorders>
            <w:shd w:val="clear" w:color="auto" w:fill="auto"/>
            <w:noWrap/>
            <w:vAlign w:val="bottom"/>
            <w:hideMark/>
          </w:tcPr>
          <w:p w14:paraId="55D99E49" w14:textId="77777777" w:rsidR="00800177" w:rsidRPr="00800177" w:rsidRDefault="00800177" w:rsidP="00800177">
            <w:pPr>
              <w:widowControl/>
              <w:autoSpaceDE/>
              <w:autoSpaceDN/>
              <w:rPr>
                <w:rFonts w:eastAsia="Times New Roman"/>
                <w:lang w:val="es-CO" w:eastAsia="es-CO"/>
              </w:rPr>
            </w:pPr>
          </w:p>
        </w:tc>
        <w:tc>
          <w:tcPr>
            <w:tcW w:w="646" w:type="pct"/>
            <w:vMerge/>
            <w:tcBorders>
              <w:top w:val="single" w:sz="8" w:space="0" w:color="auto"/>
              <w:left w:val="single" w:sz="8" w:space="0" w:color="auto"/>
              <w:bottom w:val="single" w:sz="8" w:space="0" w:color="000000"/>
              <w:right w:val="single" w:sz="8" w:space="0" w:color="auto"/>
            </w:tcBorders>
            <w:vAlign w:val="center"/>
            <w:hideMark/>
          </w:tcPr>
          <w:p w14:paraId="189A3023" w14:textId="77777777" w:rsidR="00800177" w:rsidRPr="00800177" w:rsidRDefault="00800177" w:rsidP="00800177">
            <w:pPr>
              <w:widowControl/>
              <w:autoSpaceDE/>
              <w:autoSpaceDN/>
              <w:rPr>
                <w:rFonts w:eastAsia="Times New Roman"/>
                <w:color w:val="000000"/>
                <w:lang w:val="es-CO" w:eastAsia="es-CO"/>
              </w:rPr>
            </w:pPr>
          </w:p>
        </w:tc>
      </w:tr>
      <w:tr w:rsidR="00800177" w:rsidRPr="00800177" w14:paraId="3E6DFC4B" w14:textId="77777777" w:rsidTr="00800177">
        <w:trPr>
          <w:trHeight w:val="2697"/>
        </w:trPr>
        <w:tc>
          <w:tcPr>
            <w:tcW w:w="891" w:type="pct"/>
            <w:vMerge/>
            <w:tcBorders>
              <w:top w:val="single" w:sz="8" w:space="0" w:color="auto"/>
              <w:left w:val="single" w:sz="8" w:space="0" w:color="auto"/>
              <w:bottom w:val="single" w:sz="8" w:space="0" w:color="000000"/>
              <w:right w:val="single" w:sz="8" w:space="0" w:color="auto"/>
            </w:tcBorders>
            <w:vAlign w:val="center"/>
            <w:hideMark/>
          </w:tcPr>
          <w:p w14:paraId="12693370" w14:textId="77777777" w:rsidR="00800177" w:rsidRPr="00800177" w:rsidRDefault="00800177" w:rsidP="00800177">
            <w:pPr>
              <w:widowControl/>
              <w:autoSpaceDE/>
              <w:autoSpaceDN/>
              <w:rPr>
                <w:rFonts w:eastAsia="Times New Roman"/>
                <w:color w:val="000000"/>
                <w:lang w:val="es-CO" w:eastAsia="es-CO"/>
              </w:rPr>
            </w:pPr>
          </w:p>
        </w:tc>
        <w:tc>
          <w:tcPr>
            <w:tcW w:w="69" w:type="pct"/>
            <w:tcBorders>
              <w:top w:val="nil"/>
              <w:left w:val="nil"/>
              <w:bottom w:val="nil"/>
              <w:right w:val="single" w:sz="4" w:space="0" w:color="auto"/>
            </w:tcBorders>
            <w:shd w:val="clear" w:color="auto" w:fill="auto"/>
            <w:noWrap/>
            <w:vAlign w:val="bottom"/>
            <w:hideMark/>
          </w:tcPr>
          <w:p w14:paraId="68E71CF0" w14:textId="77777777" w:rsidR="00800177" w:rsidRPr="00800177" w:rsidRDefault="00800177" w:rsidP="00800177">
            <w:pPr>
              <w:widowControl/>
              <w:autoSpaceDE/>
              <w:autoSpaceDN/>
              <w:rPr>
                <w:rFonts w:eastAsia="Times New Roman"/>
                <w:lang w:val="es-CO" w:eastAsia="es-CO"/>
              </w:rPr>
            </w:pPr>
          </w:p>
        </w:tc>
        <w:tc>
          <w:tcPr>
            <w:tcW w:w="720" w:type="pct"/>
            <w:gridSpan w:val="2"/>
            <w:vMerge/>
            <w:tcBorders>
              <w:top w:val="nil"/>
              <w:left w:val="single" w:sz="4" w:space="0" w:color="auto"/>
              <w:bottom w:val="nil"/>
              <w:right w:val="single" w:sz="4" w:space="0" w:color="auto"/>
            </w:tcBorders>
            <w:vAlign w:val="center"/>
            <w:hideMark/>
          </w:tcPr>
          <w:p w14:paraId="054E0772"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single" w:sz="4" w:space="0" w:color="auto"/>
              <w:bottom w:val="nil"/>
              <w:right w:val="single" w:sz="4" w:space="0" w:color="auto"/>
            </w:tcBorders>
            <w:shd w:val="clear" w:color="auto" w:fill="auto"/>
            <w:noWrap/>
            <w:vAlign w:val="bottom"/>
            <w:hideMark/>
          </w:tcPr>
          <w:p w14:paraId="1D80553E" w14:textId="77777777" w:rsidR="00800177" w:rsidRPr="00800177" w:rsidRDefault="00800177" w:rsidP="00800177">
            <w:pPr>
              <w:widowControl/>
              <w:autoSpaceDE/>
              <w:autoSpaceDN/>
              <w:rPr>
                <w:rFonts w:eastAsia="Times New Roman"/>
                <w:lang w:val="es-CO" w:eastAsia="es-CO"/>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2E12C" w14:textId="21895D24" w:rsidR="00800177" w:rsidRPr="00800177" w:rsidRDefault="00800177" w:rsidP="00800177">
            <w:pPr>
              <w:widowControl/>
              <w:autoSpaceDE/>
              <w:autoSpaceDN/>
              <w:rPr>
                <w:rFonts w:eastAsia="Times New Roman"/>
                <w:color w:val="000000"/>
                <w:lang w:val="es-CO" w:eastAsia="es-CO"/>
              </w:rPr>
            </w:pPr>
            <w:r w:rsidRPr="00800177">
              <w:rPr>
                <w:rFonts w:eastAsia="Times New Roman"/>
                <w:color w:val="000000"/>
                <w:lang w:val="es-CO" w:eastAsia="es-CO"/>
              </w:rPr>
              <w:t>18.1.2. Administración de aplicativos</w:t>
            </w:r>
          </w:p>
        </w:tc>
        <w:tc>
          <w:tcPr>
            <w:tcW w:w="68" w:type="pct"/>
            <w:tcBorders>
              <w:top w:val="nil"/>
              <w:left w:val="single" w:sz="4" w:space="0" w:color="auto"/>
              <w:bottom w:val="nil"/>
              <w:right w:val="nil"/>
            </w:tcBorders>
            <w:shd w:val="clear" w:color="auto" w:fill="auto"/>
            <w:noWrap/>
            <w:vAlign w:val="bottom"/>
            <w:hideMark/>
          </w:tcPr>
          <w:p w14:paraId="099530ED" w14:textId="77777777" w:rsidR="00800177" w:rsidRPr="00800177" w:rsidRDefault="00800177" w:rsidP="00800177">
            <w:pPr>
              <w:widowControl/>
              <w:autoSpaceDE/>
              <w:autoSpaceDN/>
              <w:rPr>
                <w:rFonts w:eastAsia="Times New Roman"/>
                <w:color w:val="000000"/>
                <w:lang w:val="es-CO" w:eastAsia="es-CO"/>
              </w:rPr>
            </w:pPr>
          </w:p>
        </w:tc>
        <w:tc>
          <w:tcPr>
            <w:tcW w:w="701" w:type="pct"/>
            <w:vMerge/>
            <w:tcBorders>
              <w:top w:val="single" w:sz="8" w:space="0" w:color="auto"/>
              <w:left w:val="single" w:sz="8" w:space="0" w:color="auto"/>
              <w:bottom w:val="single" w:sz="8" w:space="0" w:color="000000"/>
              <w:right w:val="single" w:sz="8" w:space="0" w:color="auto"/>
            </w:tcBorders>
            <w:vAlign w:val="center"/>
            <w:hideMark/>
          </w:tcPr>
          <w:p w14:paraId="3B82A2B4"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nil"/>
              <w:bottom w:val="nil"/>
              <w:right w:val="nil"/>
            </w:tcBorders>
            <w:shd w:val="clear" w:color="auto" w:fill="auto"/>
            <w:noWrap/>
            <w:vAlign w:val="bottom"/>
            <w:hideMark/>
          </w:tcPr>
          <w:p w14:paraId="1DA8AC7C" w14:textId="77777777" w:rsidR="00800177" w:rsidRPr="00800177" w:rsidRDefault="00800177" w:rsidP="00800177">
            <w:pPr>
              <w:widowControl/>
              <w:autoSpaceDE/>
              <w:autoSpaceDN/>
              <w:rPr>
                <w:rFonts w:eastAsia="Times New Roman"/>
                <w:lang w:val="es-CO" w:eastAsia="es-CO"/>
              </w:rPr>
            </w:pPr>
          </w:p>
        </w:tc>
        <w:tc>
          <w:tcPr>
            <w:tcW w:w="646" w:type="pct"/>
            <w:vMerge/>
            <w:tcBorders>
              <w:top w:val="single" w:sz="8" w:space="0" w:color="auto"/>
              <w:left w:val="single" w:sz="8" w:space="0" w:color="auto"/>
              <w:bottom w:val="single" w:sz="8" w:space="0" w:color="000000"/>
              <w:right w:val="single" w:sz="8" w:space="0" w:color="auto"/>
            </w:tcBorders>
            <w:vAlign w:val="center"/>
            <w:hideMark/>
          </w:tcPr>
          <w:p w14:paraId="6AEDC365" w14:textId="77777777" w:rsidR="00800177" w:rsidRPr="00800177" w:rsidRDefault="00800177" w:rsidP="00800177">
            <w:pPr>
              <w:widowControl/>
              <w:autoSpaceDE/>
              <w:autoSpaceDN/>
              <w:rPr>
                <w:rFonts w:eastAsia="Times New Roman"/>
                <w:color w:val="000000"/>
                <w:lang w:val="es-CO" w:eastAsia="es-CO"/>
              </w:rPr>
            </w:pPr>
          </w:p>
        </w:tc>
      </w:tr>
      <w:tr w:rsidR="00800177" w:rsidRPr="00800177" w14:paraId="7FCAB5E9" w14:textId="77777777" w:rsidTr="00800177">
        <w:trPr>
          <w:trHeight w:val="2310"/>
        </w:trPr>
        <w:tc>
          <w:tcPr>
            <w:tcW w:w="891" w:type="pct"/>
            <w:vMerge/>
            <w:tcBorders>
              <w:top w:val="single" w:sz="8" w:space="0" w:color="auto"/>
              <w:left w:val="single" w:sz="8" w:space="0" w:color="auto"/>
              <w:bottom w:val="single" w:sz="8" w:space="0" w:color="000000"/>
              <w:right w:val="single" w:sz="8" w:space="0" w:color="auto"/>
            </w:tcBorders>
            <w:vAlign w:val="center"/>
            <w:hideMark/>
          </w:tcPr>
          <w:p w14:paraId="1C7493CD" w14:textId="77777777" w:rsidR="00800177" w:rsidRPr="00800177" w:rsidRDefault="00800177" w:rsidP="00800177">
            <w:pPr>
              <w:widowControl/>
              <w:autoSpaceDE/>
              <w:autoSpaceDN/>
              <w:rPr>
                <w:rFonts w:eastAsia="Times New Roman"/>
                <w:color w:val="000000"/>
                <w:lang w:val="es-CO" w:eastAsia="es-CO"/>
              </w:rPr>
            </w:pPr>
          </w:p>
        </w:tc>
        <w:tc>
          <w:tcPr>
            <w:tcW w:w="69" w:type="pct"/>
            <w:tcBorders>
              <w:top w:val="nil"/>
              <w:left w:val="nil"/>
              <w:bottom w:val="nil"/>
              <w:right w:val="single" w:sz="4" w:space="0" w:color="auto"/>
            </w:tcBorders>
            <w:shd w:val="clear" w:color="auto" w:fill="auto"/>
            <w:noWrap/>
            <w:vAlign w:val="bottom"/>
            <w:hideMark/>
          </w:tcPr>
          <w:p w14:paraId="3F56EF0C" w14:textId="77777777" w:rsidR="00800177" w:rsidRPr="00800177" w:rsidRDefault="00800177" w:rsidP="00800177">
            <w:pPr>
              <w:widowControl/>
              <w:autoSpaceDE/>
              <w:autoSpaceDN/>
              <w:rPr>
                <w:rFonts w:eastAsia="Times New Roman"/>
                <w:lang w:val="es-CO" w:eastAsia="es-CO"/>
              </w:rPr>
            </w:pPr>
          </w:p>
        </w:tc>
        <w:tc>
          <w:tcPr>
            <w:tcW w:w="720" w:type="pct"/>
            <w:gridSpan w:val="2"/>
            <w:vMerge/>
            <w:tcBorders>
              <w:top w:val="nil"/>
              <w:left w:val="single" w:sz="4" w:space="0" w:color="auto"/>
              <w:bottom w:val="single" w:sz="4" w:space="0" w:color="auto"/>
              <w:right w:val="single" w:sz="4" w:space="0" w:color="auto"/>
            </w:tcBorders>
            <w:vAlign w:val="center"/>
            <w:hideMark/>
          </w:tcPr>
          <w:p w14:paraId="051D7575"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single" w:sz="4" w:space="0" w:color="auto"/>
              <w:bottom w:val="nil"/>
              <w:right w:val="single" w:sz="4" w:space="0" w:color="auto"/>
            </w:tcBorders>
            <w:shd w:val="clear" w:color="auto" w:fill="auto"/>
            <w:noWrap/>
            <w:vAlign w:val="bottom"/>
            <w:hideMark/>
          </w:tcPr>
          <w:p w14:paraId="562FB1AA" w14:textId="77777777" w:rsidR="00800177" w:rsidRPr="00800177" w:rsidRDefault="00800177" w:rsidP="00800177">
            <w:pPr>
              <w:widowControl/>
              <w:autoSpaceDE/>
              <w:autoSpaceDN/>
              <w:rPr>
                <w:rFonts w:eastAsia="Times New Roman"/>
                <w:lang w:val="es-CO" w:eastAsia="es-CO"/>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FAE61" w14:textId="77777777" w:rsidR="00800177" w:rsidRPr="00800177" w:rsidRDefault="00800177" w:rsidP="00800177">
            <w:pPr>
              <w:widowControl/>
              <w:autoSpaceDE/>
              <w:autoSpaceDN/>
              <w:rPr>
                <w:rFonts w:eastAsia="Times New Roman"/>
                <w:color w:val="000000"/>
                <w:lang w:val="es-CO" w:eastAsia="es-CO"/>
              </w:rPr>
            </w:pPr>
            <w:r w:rsidRPr="00800177">
              <w:rPr>
                <w:rFonts w:eastAsia="Times New Roman"/>
                <w:color w:val="000000"/>
                <w:lang w:val="es-CO" w:eastAsia="es-CO"/>
              </w:rPr>
              <w:t>18.1.3. Requerimientos Atención Usuarios</w:t>
            </w:r>
          </w:p>
        </w:tc>
        <w:tc>
          <w:tcPr>
            <w:tcW w:w="68" w:type="pct"/>
            <w:tcBorders>
              <w:top w:val="nil"/>
              <w:left w:val="single" w:sz="4" w:space="0" w:color="auto"/>
              <w:bottom w:val="nil"/>
              <w:right w:val="nil"/>
            </w:tcBorders>
            <w:shd w:val="clear" w:color="auto" w:fill="auto"/>
            <w:noWrap/>
            <w:vAlign w:val="bottom"/>
            <w:hideMark/>
          </w:tcPr>
          <w:p w14:paraId="1A91C776" w14:textId="77777777" w:rsidR="00800177" w:rsidRPr="00800177" w:rsidRDefault="00800177" w:rsidP="00800177">
            <w:pPr>
              <w:widowControl/>
              <w:autoSpaceDE/>
              <w:autoSpaceDN/>
              <w:rPr>
                <w:rFonts w:eastAsia="Times New Roman"/>
                <w:color w:val="000000"/>
                <w:lang w:val="es-CO" w:eastAsia="es-CO"/>
              </w:rPr>
            </w:pPr>
          </w:p>
        </w:tc>
        <w:tc>
          <w:tcPr>
            <w:tcW w:w="701" w:type="pct"/>
            <w:vMerge/>
            <w:tcBorders>
              <w:top w:val="single" w:sz="8" w:space="0" w:color="auto"/>
              <w:left w:val="single" w:sz="8" w:space="0" w:color="auto"/>
              <w:bottom w:val="single" w:sz="8" w:space="0" w:color="000000"/>
              <w:right w:val="single" w:sz="8" w:space="0" w:color="auto"/>
            </w:tcBorders>
            <w:vAlign w:val="center"/>
            <w:hideMark/>
          </w:tcPr>
          <w:p w14:paraId="659DB608"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nil"/>
              <w:bottom w:val="nil"/>
              <w:right w:val="nil"/>
            </w:tcBorders>
            <w:shd w:val="clear" w:color="auto" w:fill="auto"/>
            <w:noWrap/>
            <w:vAlign w:val="bottom"/>
            <w:hideMark/>
          </w:tcPr>
          <w:p w14:paraId="6E5D4BA3" w14:textId="77777777" w:rsidR="00800177" w:rsidRPr="00800177" w:rsidRDefault="00800177" w:rsidP="00800177">
            <w:pPr>
              <w:widowControl/>
              <w:autoSpaceDE/>
              <w:autoSpaceDN/>
              <w:rPr>
                <w:rFonts w:eastAsia="Times New Roman"/>
                <w:lang w:val="es-CO" w:eastAsia="es-CO"/>
              </w:rPr>
            </w:pPr>
          </w:p>
        </w:tc>
        <w:tc>
          <w:tcPr>
            <w:tcW w:w="646" w:type="pct"/>
            <w:vMerge/>
            <w:tcBorders>
              <w:top w:val="single" w:sz="8" w:space="0" w:color="auto"/>
              <w:left w:val="single" w:sz="8" w:space="0" w:color="auto"/>
              <w:bottom w:val="single" w:sz="8" w:space="0" w:color="000000"/>
              <w:right w:val="single" w:sz="8" w:space="0" w:color="auto"/>
            </w:tcBorders>
            <w:vAlign w:val="center"/>
            <w:hideMark/>
          </w:tcPr>
          <w:p w14:paraId="0C2B9A4A" w14:textId="77777777" w:rsidR="00800177" w:rsidRPr="00800177" w:rsidRDefault="00800177" w:rsidP="00800177">
            <w:pPr>
              <w:widowControl/>
              <w:autoSpaceDE/>
              <w:autoSpaceDN/>
              <w:rPr>
                <w:rFonts w:eastAsia="Times New Roman"/>
                <w:color w:val="000000"/>
                <w:lang w:val="es-CO" w:eastAsia="es-CO"/>
              </w:rPr>
            </w:pPr>
          </w:p>
        </w:tc>
      </w:tr>
    </w:tbl>
    <w:p w14:paraId="5423CF46" w14:textId="2FF20E3E" w:rsidR="003B21E6" w:rsidRPr="00DF2F0D" w:rsidRDefault="003B21E6" w:rsidP="00DF2F0D">
      <w:pPr>
        <w:rPr>
          <w:sz w:val="24"/>
          <w:szCs w:val="24"/>
        </w:rPr>
        <w:sectPr w:rsidR="003B21E6" w:rsidRPr="00DF2F0D" w:rsidSect="008D3036">
          <w:pgSz w:w="12240" w:h="15840" w:code="1"/>
          <w:pgMar w:top="1134" w:right="1134" w:bottom="142" w:left="1134" w:header="714" w:footer="522" w:gutter="0"/>
          <w:cols w:space="720"/>
          <w:docGrid w:linePitch="299"/>
        </w:sectPr>
      </w:pPr>
    </w:p>
    <w:p w14:paraId="5D23EB71" w14:textId="77777777" w:rsidR="00D900E9" w:rsidRPr="00DF2F0D" w:rsidRDefault="004E7BD9" w:rsidP="00800177">
      <w:pPr>
        <w:pStyle w:val="Ttulo1"/>
        <w:spacing w:before="0"/>
        <w:ind w:left="0" w:right="49"/>
        <w:jc w:val="center"/>
      </w:pPr>
      <w:bookmarkStart w:id="11" w:name="_Toc110373489"/>
      <w:r w:rsidRPr="00DF2F0D">
        <w:lastRenderedPageBreak/>
        <w:t>POLÍTICA DE ADMINISTRACIÓN DE RIESGOS</w:t>
      </w:r>
      <w:bookmarkEnd w:id="11"/>
    </w:p>
    <w:p w14:paraId="5B57A804" w14:textId="77777777" w:rsidR="00D900E9" w:rsidRPr="00DF2F0D" w:rsidRDefault="00D900E9" w:rsidP="00DF2F0D">
      <w:pPr>
        <w:pStyle w:val="Textoindependiente"/>
        <w:rPr>
          <w:b/>
        </w:rPr>
      </w:pPr>
    </w:p>
    <w:p w14:paraId="4CD58B54" w14:textId="77777777" w:rsidR="00D900E9" w:rsidRPr="00DF2F0D" w:rsidRDefault="004E7BD9" w:rsidP="00DF2F0D">
      <w:pPr>
        <w:jc w:val="both"/>
        <w:rPr>
          <w:b/>
          <w:sz w:val="24"/>
          <w:szCs w:val="24"/>
        </w:rPr>
      </w:pPr>
      <w:r w:rsidRPr="00DF2F0D">
        <w:rPr>
          <w:b/>
          <w:sz w:val="24"/>
          <w:szCs w:val="24"/>
        </w:rPr>
        <w:t>NIVEL DE RIESGO</w:t>
      </w:r>
    </w:p>
    <w:p w14:paraId="374EE23E" w14:textId="77777777" w:rsidR="00D900E9" w:rsidRPr="00DF2F0D" w:rsidRDefault="00D900E9" w:rsidP="00DF2F0D">
      <w:pPr>
        <w:pStyle w:val="Textoindependiente"/>
        <w:rPr>
          <w:b/>
        </w:rPr>
      </w:pPr>
    </w:p>
    <w:p w14:paraId="684A3E5C" w14:textId="77777777" w:rsidR="00D900E9" w:rsidRPr="00DF2F0D" w:rsidRDefault="004E7BD9" w:rsidP="00800177">
      <w:pPr>
        <w:pStyle w:val="Textoindependiente"/>
        <w:ind w:right="49"/>
        <w:jc w:val="both"/>
      </w:pPr>
      <w:r w:rsidRPr="00DF2F0D">
        <w:t>Es el valor que se determina a partir de combinar la probabilidad de ocurrencia de un</w:t>
      </w:r>
      <w:r w:rsidRPr="00DF2F0D">
        <w:rPr>
          <w:spacing w:val="-5"/>
        </w:rPr>
        <w:t xml:space="preserve"> </w:t>
      </w:r>
      <w:r w:rsidRPr="00DF2F0D">
        <w:t>evento</w:t>
      </w:r>
      <w:r w:rsidRPr="00DF2F0D">
        <w:rPr>
          <w:spacing w:val="-7"/>
        </w:rPr>
        <w:t xml:space="preserve"> </w:t>
      </w:r>
      <w:r w:rsidRPr="00DF2F0D">
        <w:t>potencialmente</w:t>
      </w:r>
      <w:r w:rsidRPr="00DF2F0D">
        <w:rPr>
          <w:spacing w:val="-4"/>
        </w:rPr>
        <w:t xml:space="preserve"> </w:t>
      </w:r>
      <w:r w:rsidRPr="00DF2F0D">
        <w:t>dañino</w:t>
      </w:r>
      <w:r w:rsidRPr="00DF2F0D">
        <w:rPr>
          <w:spacing w:val="-5"/>
        </w:rPr>
        <w:t xml:space="preserve"> </w:t>
      </w:r>
      <w:r w:rsidRPr="00DF2F0D">
        <w:t>y</w:t>
      </w:r>
      <w:r w:rsidRPr="00DF2F0D">
        <w:rPr>
          <w:spacing w:val="-5"/>
        </w:rPr>
        <w:t xml:space="preserve"> </w:t>
      </w:r>
      <w:r w:rsidRPr="00DF2F0D">
        <w:t>la</w:t>
      </w:r>
      <w:r w:rsidRPr="00DF2F0D">
        <w:rPr>
          <w:spacing w:val="-5"/>
        </w:rPr>
        <w:t xml:space="preserve"> </w:t>
      </w:r>
      <w:r w:rsidRPr="00DF2F0D">
        <w:t>magnitud</w:t>
      </w:r>
      <w:r w:rsidRPr="00DF2F0D">
        <w:rPr>
          <w:spacing w:val="-5"/>
        </w:rPr>
        <w:t xml:space="preserve"> </w:t>
      </w:r>
      <w:r w:rsidRPr="00DF2F0D">
        <w:t>del</w:t>
      </w:r>
      <w:r w:rsidRPr="00DF2F0D">
        <w:rPr>
          <w:spacing w:val="-5"/>
        </w:rPr>
        <w:t xml:space="preserve"> </w:t>
      </w:r>
      <w:r w:rsidRPr="00DF2F0D">
        <w:t>impacto</w:t>
      </w:r>
      <w:r w:rsidRPr="00DF2F0D">
        <w:rPr>
          <w:spacing w:val="-4"/>
        </w:rPr>
        <w:t xml:space="preserve"> </w:t>
      </w:r>
      <w:r w:rsidRPr="00DF2F0D">
        <w:t>que</w:t>
      </w:r>
      <w:r w:rsidRPr="00DF2F0D">
        <w:rPr>
          <w:spacing w:val="-5"/>
        </w:rPr>
        <w:t xml:space="preserve"> </w:t>
      </w:r>
      <w:r w:rsidRPr="00DF2F0D">
        <w:t>este</w:t>
      </w:r>
      <w:r w:rsidRPr="00DF2F0D">
        <w:rPr>
          <w:spacing w:val="-5"/>
        </w:rPr>
        <w:t xml:space="preserve"> </w:t>
      </w:r>
      <w:r w:rsidRPr="00DF2F0D">
        <w:t>evento</w:t>
      </w:r>
      <w:r w:rsidRPr="00DF2F0D">
        <w:rPr>
          <w:spacing w:val="-4"/>
        </w:rPr>
        <w:t xml:space="preserve"> </w:t>
      </w:r>
      <w:r w:rsidRPr="00DF2F0D">
        <w:t>traería sobre la capacidad institucional de alcanzar los objetivos. En el caso de la alcaldía de</w:t>
      </w:r>
      <w:r w:rsidRPr="00DF2F0D">
        <w:rPr>
          <w:spacing w:val="-12"/>
        </w:rPr>
        <w:t xml:space="preserve"> </w:t>
      </w:r>
      <w:r w:rsidRPr="00DF2F0D">
        <w:t>Armenia</w:t>
      </w:r>
      <w:r w:rsidRPr="00DF2F0D">
        <w:rPr>
          <w:spacing w:val="-12"/>
        </w:rPr>
        <w:t xml:space="preserve"> </w:t>
      </w:r>
      <w:r w:rsidRPr="00DF2F0D">
        <w:t>la</w:t>
      </w:r>
      <w:r w:rsidRPr="00DF2F0D">
        <w:rPr>
          <w:spacing w:val="-13"/>
        </w:rPr>
        <w:t xml:space="preserve"> </w:t>
      </w:r>
      <w:r w:rsidRPr="00DF2F0D">
        <w:t>matriz</w:t>
      </w:r>
      <w:r w:rsidRPr="00DF2F0D">
        <w:rPr>
          <w:spacing w:val="-12"/>
        </w:rPr>
        <w:t xml:space="preserve"> </w:t>
      </w:r>
      <w:r w:rsidRPr="00DF2F0D">
        <w:t>de</w:t>
      </w:r>
      <w:r w:rsidRPr="00DF2F0D">
        <w:rPr>
          <w:spacing w:val="-11"/>
        </w:rPr>
        <w:t xml:space="preserve"> </w:t>
      </w:r>
      <w:r w:rsidRPr="00DF2F0D">
        <w:t>riesgos</w:t>
      </w:r>
      <w:r w:rsidRPr="00DF2F0D">
        <w:rPr>
          <w:spacing w:val="-12"/>
        </w:rPr>
        <w:t xml:space="preserve"> </w:t>
      </w:r>
      <w:r w:rsidRPr="00DF2F0D">
        <w:t>se</w:t>
      </w:r>
      <w:r w:rsidRPr="00DF2F0D">
        <w:rPr>
          <w:spacing w:val="-12"/>
        </w:rPr>
        <w:t xml:space="preserve"> </w:t>
      </w:r>
      <w:r w:rsidRPr="00DF2F0D">
        <w:t>ha</w:t>
      </w:r>
      <w:r w:rsidRPr="00DF2F0D">
        <w:rPr>
          <w:spacing w:val="-12"/>
        </w:rPr>
        <w:t xml:space="preserve"> </w:t>
      </w:r>
      <w:r w:rsidRPr="00DF2F0D">
        <w:t>implementado</w:t>
      </w:r>
      <w:r w:rsidRPr="00DF2F0D">
        <w:rPr>
          <w:spacing w:val="-13"/>
        </w:rPr>
        <w:t xml:space="preserve"> </w:t>
      </w:r>
      <w:r w:rsidRPr="00DF2F0D">
        <w:t>de</w:t>
      </w:r>
      <w:r w:rsidRPr="00DF2F0D">
        <w:rPr>
          <w:spacing w:val="-11"/>
        </w:rPr>
        <w:t xml:space="preserve"> </w:t>
      </w:r>
      <w:r w:rsidRPr="00DF2F0D">
        <w:t>tal</w:t>
      </w:r>
      <w:r w:rsidRPr="00DF2F0D">
        <w:rPr>
          <w:spacing w:val="-12"/>
        </w:rPr>
        <w:t xml:space="preserve"> </w:t>
      </w:r>
      <w:r w:rsidRPr="00DF2F0D">
        <w:t>forma</w:t>
      </w:r>
      <w:r w:rsidRPr="00DF2F0D">
        <w:rPr>
          <w:spacing w:val="-12"/>
        </w:rPr>
        <w:t xml:space="preserve"> </w:t>
      </w:r>
      <w:r w:rsidRPr="00DF2F0D">
        <w:t>que</w:t>
      </w:r>
      <w:r w:rsidRPr="00DF2F0D">
        <w:rPr>
          <w:spacing w:val="-11"/>
        </w:rPr>
        <w:t xml:space="preserve"> </w:t>
      </w:r>
      <w:r w:rsidRPr="00DF2F0D">
        <w:t>se</w:t>
      </w:r>
      <w:r w:rsidRPr="00DF2F0D">
        <w:rPr>
          <w:spacing w:val="-11"/>
        </w:rPr>
        <w:t xml:space="preserve"> </w:t>
      </w:r>
      <w:r w:rsidRPr="00DF2F0D">
        <w:t>trabaja</w:t>
      </w:r>
      <w:r w:rsidRPr="00DF2F0D">
        <w:rPr>
          <w:spacing w:val="-11"/>
        </w:rPr>
        <w:t xml:space="preserve"> </w:t>
      </w:r>
      <w:r w:rsidRPr="00DF2F0D">
        <w:t>con riesgos</w:t>
      </w:r>
      <w:r w:rsidRPr="00DF2F0D">
        <w:rPr>
          <w:spacing w:val="-17"/>
        </w:rPr>
        <w:t xml:space="preserve"> </w:t>
      </w:r>
      <w:r w:rsidRPr="00DF2F0D">
        <w:t>inherentes</w:t>
      </w:r>
      <w:r w:rsidRPr="00DF2F0D">
        <w:rPr>
          <w:spacing w:val="-17"/>
        </w:rPr>
        <w:t xml:space="preserve"> </w:t>
      </w:r>
      <w:r w:rsidRPr="00DF2F0D">
        <w:t>y</w:t>
      </w:r>
      <w:r w:rsidRPr="00DF2F0D">
        <w:rPr>
          <w:spacing w:val="-16"/>
        </w:rPr>
        <w:t xml:space="preserve"> </w:t>
      </w:r>
      <w:r w:rsidRPr="00DF2F0D">
        <w:t>riesgos</w:t>
      </w:r>
      <w:r w:rsidRPr="00DF2F0D">
        <w:rPr>
          <w:spacing w:val="-17"/>
        </w:rPr>
        <w:t xml:space="preserve"> </w:t>
      </w:r>
      <w:r w:rsidRPr="00DF2F0D">
        <w:t>residuales,</w:t>
      </w:r>
      <w:r w:rsidRPr="00DF2F0D">
        <w:rPr>
          <w:spacing w:val="-17"/>
        </w:rPr>
        <w:t xml:space="preserve"> </w:t>
      </w:r>
      <w:r w:rsidRPr="00DF2F0D">
        <w:t>los</w:t>
      </w:r>
      <w:r w:rsidRPr="00DF2F0D">
        <w:rPr>
          <w:spacing w:val="-16"/>
        </w:rPr>
        <w:t xml:space="preserve"> </w:t>
      </w:r>
      <w:r w:rsidRPr="00DF2F0D">
        <w:t>cuales</w:t>
      </w:r>
      <w:r w:rsidRPr="00DF2F0D">
        <w:rPr>
          <w:spacing w:val="-17"/>
        </w:rPr>
        <w:t xml:space="preserve"> </w:t>
      </w:r>
      <w:r w:rsidRPr="00DF2F0D">
        <w:t>evalúan</w:t>
      </w:r>
      <w:r w:rsidRPr="00DF2F0D">
        <w:rPr>
          <w:spacing w:val="-17"/>
        </w:rPr>
        <w:t xml:space="preserve"> </w:t>
      </w:r>
      <w:r w:rsidRPr="00DF2F0D">
        <w:t>la</w:t>
      </w:r>
      <w:r w:rsidRPr="00DF2F0D">
        <w:rPr>
          <w:spacing w:val="-18"/>
        </w:rPr>
        <w:t xml:space="preserve"> </w:t>
      </w:r>
      <w:r w:rsidRPr="00DF2F0D">
        <w:t>probabilidad</w:t>
      </w:r>
      <w:r w:rsidRPr="00DF2F0D">
        <w:rPr>
          <w:spacing w:val="-17"/>
        </w:rPr>
        <w:t xml:space="preserve"> </w:t>
      </w:r>
      <w:r w:rsidRPr="00DF2F0D">
        <w:t>e</w:t>
      </w:r>
      <w:r w:rsidRPr="00DF2F0D">
        <w:rPr>
          <w:spacing w:val="-17"/>
        </w:rPr>
        <w:t xml:space="preserve"> </w:t>
      </w:r>
      <w:r w:rsidRPr="00DF2F0D">
        <w:t>impacto de cada riesgo</w:t>
      </w:r>
      <w:r w:rsidRPr="00DF2F0D">
        <w:rPr>
          <w:spacing w:val="-1"/>
        </w:rPr>
        <w:t xml:space="preserve"> </w:t>
      </w:r>
      <w:r w:rsidRPr="00DF2F0D">
        <w:t>identificado.</w:t>
      </w:r>
    </w:p>
    <w:p w14:paraId="03474776"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9"/>
        <w:gridCol w:w="2456"/>
        <w:gridCol w:w="5157"/>
      </w:tblGrid>
      <w:tr w:rsidR="00D900E9" w:rsidRPr="00DF2F0D" w14:paraId="23001B6C" w14:textId="77777777" w:rsidTr="00800177">
        <w:trPr>
          <w:trHeight w:val="233"/>
        </w:trPr>
        <w:tc>
          <w:tcPr>
            <w:tcW w:w="5000" w:type="pct"/>
            <w:gridSpan w:val="3"/>
            <w:shd w:val="clear" w:color="auto" w:fill="E7E6E6"/>
            <w:vAlign w:val="center"/>
          </w:tcPr>
          <w:p w14:paraId="608D2CE4" w14:textId="77777777" w:rsidR="00D900E9" w:rsidRPr="00DF2F0D" w:rsidRDefault="004E7BD9" w:rsidP="00800177">
            <w:pPr>
              <w:pStyle w:val="TableParagraph"/>
              <w:ind w:right="48"/>
              <w:jc w:val="center"/>
              <w:rPr>
                <w:b/>
                <w:sz w:val="24"/>
                <w:szCs w:val="24"/>
              </w:rPr>
            </w:pPr>
            <w:r w:rsidRPr="00DF2F0D">
              <w:rPr>
                <w:b/>
                <w:sz w:val="24"/>
                <w:szCs w:val="24"/>
              </w:rPr>
              <w:t>PROBABILIDAD</w:t>
            </w:r>
          </w:p>
        </w:tc>
      </w:tr>
      <w:tr w:rsidR="00D900E9" w:rsidRPr="00DF2F0D" w14:paraId="594A2C48" w14:textId="77777777" w:rsidTr="00800177">
        <w:trPr>
          <w:trHeight w:val="380"/>
        </w:trPr>
        <w:tc>
          <w:tcPr>
            <w:tcW w:w="1187" w:type="pct"/>
            <w:tcBorders>
              <w:right w:val="single" w:sz="6" w:space="0" w:color="000000"/>
            </w:tcBorders>
            <w:vAlign w:val="center"/>
          </w:tcPr>
          <w:p w14:paraId="5628BAA0" w14:textId="77777777" w:rsidR="00D900E9" w:rsidRPr="00DF2F0D" w:rsidRDefault="004E7BD9" w:rsidP="00800177">
            <w:pPr>
              <w:pStyle w:val="TableParagraph"/>
              <w:jc w:val="center"/>
              <w:rPr>
                <w:b/>
                <w:sz w:val="24"/>
                <w:szCs w:val="24"/>
              </w:rPr>
            </w:pPr>
            <w:r w:rsidRPr="00DF2F0D">
              <w:rPr>
                <w:b/>
                <w:sz w:val="24"/>
                <w:szCs w:val="24"/>
              </w:rPr>
              <w:t>CLASIFICACIÓN</w:t>
            </w:r>
          </w:p>
        </w:tc>
        <w:tc>
          <w:tcPr>
            <w:tcW w:w="1230" w:type="pct"/>
            <w:tcBorders>
              <w:left w:val="single" w:sz="6" w:space="0" w:color="000000"/>
            </w:tcBorders>
            <w:vAlign w:val="center"/>
          </w:tcPr>
          <w:p w14:paraId="738C7565" w14:textId="77777777" w:rsidR="00D900E9" w:rsidRPr="00DF2F0D" w:rsidRDefault="004E7BD9" w:rsidP="00800177">
            <w:pPr>
              <w:pStyle w:val="TableParagraph"/>
              <w:jc w:val="center"/>
              <w:rPr>
                <w:b/>
                <w:sz w:val="24"/>
                <w:szCs w:val="24"/>
              </w:rPr>
            </w:pPr>
            <w:r w:rsidRPr="00DF2F0D">
              <w:rPr>
                <w:b/>
                <w:sz w:val="24"/>
                <w:szCs w:val="24"/>
              </w:rPr>
              <w:t>FACTOR RELATIVO</w:t>
            </w:r>
          </w:p>
        </w:tc>
        <w:tc>
          <w:tcPr>
            <w:tcW w:w="2583" w:type="pct"/>
            <w:vAlign w:val="center"/>
          </w:tcPr>
          <w:p w14:paraId="6E80ABC2" w14:textId="77777777" w:rsidR="00D900E9" w:rsidRPr="00DF2F0D" w:rsidRDefault="004E7BD9" w:rsidP="00800177">
            <w:pPr>
              <w:pStyle w:val="TableParagraph"/>
              <w:jc w:val="center"/>
              <w:rPr>
                <w:b/>
                <w:sz w:val="24"/>
                <w:szCs w:val="24"/>
              </w:rPr>
            </w:pPr>
            <w:r w:rsidRPr="00DF2F0D">
              <w:rPr>
                <w:b/>
                <w:sz w:val="24"/>
                <w:szCs w:val="24"/>
              </w:rPr>
              <w:t>CARACTERÍSTICA</w:t>
            </w:r>
          </w:p>
        </w:tc>
      </w:tr>
      <w:tr w:rsidR="00D900E9" w:rsidRPr="00DF2F0D" w14:paraId="62B39D63" w14:textId="77777777" w:rsidTr="00800177">
        <w:trPr>
          <w:trHeight w:val="551"/>
        </w:trPr>
        <w:tc>
          <w:tcPr>
            <w:tcW w:w="1187" w:type="pct"/>
            <w:tcBorders>
              <w:right w:val="single" w:sz="6" w:space="0" w:color="000000"/>
            </w:tcBorders>
            <w:vAlign w:val="center"/>
          </w:tcPr>
          <w:p w14:paraId="0D91BB46" w14:textId="77777777" w:rsidR="00D900E9" w:rsidRPr="00DF2F0D" w:rsidRDefault="004E7BD9" w:rsidP="00800177">
            <w:pPr>
              <w:pStyle w:val="TableParagraph"/>
              <w:rPr>
                <w:sz w:val="24"/>
                <w:szCs w:val="24"/>
              </w:rPr>
            </w:pPr>
            <w:r w:rsidRPr="00DF2F0D">
              <w:rPr>
                <w:sz w:val="24"/>
                <w:szCs w:val="24"/>
              </w:rPr>
              <w:t>Casi Cierto</w:t>
            </w:r>
          </w:p>
        </w:tc>
        <w:tc>
          <w:tcPr>
            <w:tcW w:w="1230" w:type="pct"/>
            <w:tcBorders>
              <w:left w:val="single" w:sz="6" w:space="0" w:color="000000"/>
            </w:tcBorders>
            <w:vAlign w:val="center"/>
          </w:tcPr>
          <w:p w14:paraId="2ACA1C3C" w14:textId="77777777" w:rsidR="00D900E9" w:rsidRPr="00DF2F0D" w:rsidRDefault="004E7BD9" w:rsidP="00800177">
            <w:pPr>
              <w:pStyle w:val="TableParagraph"/>
              <w:jc w:val="center"/>
              <w:rPr>
                <w:sz w:val="24"/>
                <w:szCs w:val="24"/>
              </w:rPr>
            </w:pPr>
            <w:r w:rsidRPr="00DF2F0D">
              <w:rPr>
                <w:w w:val="99"/>
                <w:sz w:val="24"/>
                <w:szCs w:val="24"/>
              </w:rPr>
              <w:t>5</w:t>
            </w:r>
          </w:p>
        </w:tc>
        <w:tc>
          <w:tcPr>
            <w:tcW w:w="2583" w:type="pct"/>
            <w:vAlign w:val="center"/>
          </w:tcPr>
          <w:p w14:paraId="26A9FF4B" w14:textId="77777777" w:rsidR="00D900E9" w:rsidRPr="00DF2F0D" w:rsidRDefault="004E7BD9" w:rsidP="00800177">
            <w:pPr>
              <w:pStyle w:val="TableParagraph"/>
              <w:ind w:right="649"/>
              <w:jc w:val="both"/>
              <w:rPr>
                <w:sz w:val="24"/>
                <w:szCs w:val="24"/>
              </w:rPr>
            </w:pPr>
            <w:r w:rsidRPr="00DF2F0D">
              <w:rPr>
                <w:sz w:val="24"/>
                <w:szCs w:val="24"/>
              </w:rPr>
              <w:t>La expectativa de ocurrencia se da en todas las circunstancias</w:t>
            </w:r>
          </w:p>
        </w:tc>
      </w:tr>
      <w:tr w:rsidR="00D900E9" w:rsidRPr="00DF2F0D" w14:paraId="780BDE55" w14:textId="77777777" w:rsidTr="00800177">
        <w:trPr>
          <w:trHeight w:val="551"/>
        </w:trPr>
        <w:tc>
          <w:tcPr>
            <w:tcW w:w="1187" w:type="pct"/>
            <w:tcBorders>
              <w:right w:val="single" w:sz="6" w:space="0" w:color="000000"/>
            </w:tcBorders>
            <w:vAlign w:val="center"/>
          </w:tcPr>
          <w:p w14:paraId="1FA9C133" w14:textId="77777777" w:rsidR="00D900E9" w:rsidRPr="00DF2F0D" w:rsidRDefault="004E7BD9" w:rsidP="00800177">
            <w:pPr>
              <w:pStyle w:val="TableParagraph"/>
              <w:rPr>
                <w:sz w:val="24"/>
                <w:szCs w:val="24"/>
              </w:rPr>
            </w:pPr>
            <w:r w:rsidRPr="00DF2F0D">
              <w:rPr>
                <w:sz w:val="24"/>
                <w:szCs w:val="24"/>
              </w:rPr>
              <w:t>Probable</w:t>
            </w:r>
          </w:p>
        </w:tc>
        <w:tc>
          <w:tcPr>
            <w:tcW w:w="1230" w:type="pct"/>
            <w:tcBorders>
              <w:left w:val="single" w:sz="6" w:space="0" w:color="000000"/>
            </w:tcBorders>
            <w:vAlign w:val="center"/>
          </w:tcPr>
          <w:p w14:paraId="4E657A06" w14:textId="77777777" w:rsidR="00D900E9" w:rsidRPr="00DF2F0D" w:rsidRDefault="004E7BD9" w:rsidP="00800177">
            <w:pPr>
              <w:pStyle w:val="TableParagraph"/>
              <w:jc w:val="center"/>
              <w:rPr>
                <w:sz w:val="24"/>
                <w:szCs w:val="24"/>
              </w:rPr>
            </w:pPr>
            <w:r w:rsidRPr="00DF2F0D">
              <w:rPr>
                <w:w w:val="99"/>
                <w:sz w:val="24"/>
                <w:szCs w:val="24"/>
              </w:rPr>
              <w:t>4</w:t>
            </w:r>
          </w:p>
        </w:tc>
        <w:tc>
          <w:tcPr>
            <w:tcW w:w="2583" w:type="pct"/>
            <w:vAlign w:val="center"/>
          </w:tcPr>
          <w:p w14:paraId="2607105F" w14:textId="77777777" w:rsidR="00D900E9" w:rsidRPr="00DF2F0D" w:rsidRDefault="004E7BD9" w:rsidP="00800177">
            <w:pPr>
              <w:pStyle w:val="TableParagraph"/>
              <w:ind w:right="329"/>
              <w:jc w:val="both"/>
              <w:rPr>
                <w:sz w:val="24"/>
                <w:szCs w:val="24"/>
              </w:rPr>
            </w:pPr>
            <w:r w:rsidRPr="00DF2F0D">
              <w:rPr>
                <w:sz w:val="24"/>
                <w:szCs w:val="24"/>
              </w:rPr>
              <w:t>Probabilidad de ocurrencia en la mayoría de las circunstancias</w:t>
            </w:r>
          </w:p>
        </w:tc>
      </w:tr>
      <w:tr w:rsidR="00D900E9" w:rsidRPr="00DF2F0D" w14:paraId="7D08D973" w14:textId="77777777" w:rsidTr="00800177">
        <w:trPr>
          <w:trHeight w:val="279"/>
        </w:trPr>
        <w:tc>
          <w:tcPr>
            <w:tcW w:w="1187" w:type="pct"/>
            <w:tcBorders>
              <w:right w:val="single" w:sz="6" w:space="0" w:color="000000"/>
            </w:tcBorders>
            <w:vAlign w:val="center"/>
          </w:tcPr>
          <w:p w14:paraId="7A5D4A34" w14:textId="77777777" w:rsidR="00D900E9" w:rsidRPr="00DF2F0D" w:rsidRDefault="004E7BD9" w:rsidP="00800177">
            <w:pPr>
              <w:pStyle w:val="TableParagraph"/>
              <w:rPr>
                <w:sz w:val="24"/>
                <w:szCs w:val="24"/>
              </w:rPr>
            </w:pPr>
            <w:r w:rsidRPr="00DF2F0D">
              <w:rPr>
                <w:sz w:val="24"/>
                <w:szCs w:val="24"/>
              </w:rPr>
              <w:t>Posible</w:t>
            </w:r>
          </w:p>
        </w:tc>
        <w:tc>
          <w:tcPr>
            <w:tcW w:w="1230" w:type="pct"/>
            <w:tcBorders>
              <w:left w:val="single" w:sz="6" w:space="0" w:color="000000"/>
            </w:tcBorders>
            <w:vAlign w:val="center"/>
          </w:tcPr>
          <w:p w14:paraId="67F4994F" w14:textId="77777777" w:rsidR="00D900E9" w:rsidRPr="00DF2F0D" w:rsidRDefault="004E7BD9" w:rsidP="00800177">
            <w:pPr>
              <w:pStyle w:val="TableParagraph"/>
              <w:jc w:val="center"/>
              <w:rPr>
                <w:sz w:val="24"/>
                <w:szCs w:val="24"/>
              </w:rPr>
            </w:pPr>
            <w:r w:rsidRPr="00DF2F0D">
              <w:rPr>
                <w:w w:val="99"/>
                <w:sz w:val="24"/>
                <w:szCs w:val="24"/>
              </w:rPr>
              <w:t>3</w:t>
            </w:r>
          </w:p>
        </w:tc>
        <w:tc>
          <w:tcPr>
            <w:tcW w:w="2583" w:type="pct"/>
            <w:vAlign w:val="center"/>
          </w:tcPr>
          <w:p w14:paraId="2DAA659C" w14:textId="77777777" w:rsidR="00D900E9" w:rsidRPr="00DF2F0D" w:rsidRDefault="004E7BD9" w:rsidP="00800177">
            <w:pPr>
              <w:pStyle w:val="TableParagraph"/>
              <w:jc w:val="both"/>
              <w:rPr>
                <w:sz w:val="24"/>
                <w:szCs w:val="24"/>
              </w:rPr>
            </w:pPr>
            <w:r w:rsidRPr="00DF2F0D">
              <w:rPr>
                <w:sz w:val="24"/>
                <w:szCs w:val="24"/>
              </w:rPr>
              <w:t>Puede ocurrir</w:t>
            </w:r>
          </w:p>
        </w:tc>
      </w:tr>
      <w:tr w:rsidR="00D900E9" w:rsidRPr="00DF2F0D" w14:paraId="7619F39B" w14:textId="77777777" w:rsidTr="00800177">
        <w:trPr>
          <w:trHeight w:val="277"/>
        </w:trPr>
        <w:tc>
          <w:tcPr>
            <w:tcW w:w="1187" w:type="pct"/>
            <w:tcBorders>
              <w:right w:val="single" w:sz="6" w:space="0" w:color="000000"/>
            </w:tcBorders>
            <w:vAlign w:val="center"/>
          </w:tcPr>
          <w:p w14:paraId="578B116E" w14:textId="77777777" w:rsidR="00D900E9" w:rsidRPr="00DF2F0D" w:rsidRDefault="004E7BD9" w:rsidP="00800177">
            <w:pPr>
              <w:pStyle w:val="TableParagraph"/>
              <w:rPr>
                <w:sz w:val="24"/>
                <w:szCs w:val="24"/>
              </w:rPr>
            </w:pPr>
            <w:r w:rsidRPr="00DF2F0D">
              <w:rPr>
                <w:sz w:val="24"/>
                <w:szCs w:val="24"/>
              </w:rPr>
              <w:t>Poco probable</w:t>
            </w:r>
          </w:p>
        </w:tc>
        <w:tc>
          <w:tcPr>
            <w:tcW w:w="1230" w:type="pct"/>
            <w:tcBorders>
              <w:left w:val="single" w:sz="6" w:space="0" w:color="000000"/>
            </w:tcBorders>
            <w:vAlign w:val="center"/>
          </w:tcPr>
          <w:p w14:paraId="0D287E28" w14:textId="77777777" w:rsidR="00D900E9" w:rsidRPr="00DF2F0D" w:rsidRDefault="004E7BD9" w:rsidP="00800177">
            <w:pPr>
              <w:pStyle w:val="TableParagraph"/>
              <w:jc w:val="center"/>
              <w:rPr>
                <w:sz w:val="24"/>
                <w:szCs w:val="24"/>
              </w:rPr>
            </w:pPr>
            <w:r w:rsidRPr="00DF2F0D">
              <w:rPr>
                <w:w w:val="99"/>
                <w:sz w:val="24"/>
                <w:szCs w:val="24"/>
              </w:rPr>
              <w:t>2</w:t>
            </w:r>
          </w:p>
        </w:tc>
        <w:tc>
          <w:tcPr>
            <w:tcW w:w="2583" w:type="pct"/>
            <w:vAlign w:val="center"/>
          </w:tcPr>
          <w:p w14:paraId="657C8C29" w14:textId="77777777" w:rsidR="00D900E9" w:rsidRPr="00DF2F0D" w:rsidRDefault="004E7BD9" w:rsidP="00800177">
            <w:pPr>
              <w:pStyle w:val="TableParagraph"/>
              <w:jc w:val="both"/>
              <w:rPr>
                <w:sz w:val="24"/>
                <w:szCs w:val="24"/>
              </w:rPr>
            </w:pPr>
            <w:r w:rsidRPr="00DF2F0D">
              <w:rPr>
                <w:sz w:val="24"/>
                <w:szCs w:val="24"/>
              </w:rPr>
              <w:t>Podría ocurrir algunas veces</w:t>
            </w:r>
          </w:p>
        </w:tc>
      </w:tr>
      <w:tr w:rsidR="00D900E9" w:rsidRPr="00DF2F0D" w14:paraId="3D15A878" w14:textId="77777777" w:rsidTr="00800177">
        <w:trPr>
          <w:trHeight w:val="554"/>
        </w:trPr>
        <w:tc>
          <w:tcPr>
            <w:tcW w:w="1187" w:type="pct"/>
            <w:tcBorders>
              <w:right w:val="single" w:sz="6" w:space="0" w:color="000000"/>
            </w:tcBorders>
            <w:vAlign w:val="center"/>
          </w:tcPr>
          <w:p w14:paraId="5CA38508" w14:textId="77777777" w:rsidR="00D900E9" w:rsidRPr="00DF2F0D" w:rsidRDefault="004E7BD9" w:rsidP="00800177">
            <w:pPr>
              <w:pStyle w:val="TableParagraph"/>
              <w:rPr>
                <w:sz w:val="24"/>
                <w:szCs w:val="24"/>
              </w:rPr>
            </w:pPr>
            <w:r w:rsidRPr="00DF2F0D">
              <w:rPr>
                <w:sz w:val="24"/>
                <w:szCs w:val="24"/>
              </w:rPr>
              <w:t>Raro</w:t>
            </w:r>
          </w:p>
        </w:tc>
        <w:tc>
          <w:tcPr>
            <w:tcW w:w="1230" w:type="pct"/>
            <w:tcBorders>
              <w:left w:val="single" w:sz="6" w:space="0" w:color="000000"/>
            </w:tcBorders>
            <w:vAlign w:val="center"/>
          </w:tcPr>
          <w:p w14:paraId="08336A56" w14:textId="77777777" w:rsidR="00D900E9" w:rsidRPr="00DF2F0D" w:rsidRDefault="004E7BD9" w:rsidP="00800177">
            <w:pPr>
              <w:pStyle w:val="TableParagraph"/>
              <w:jc w:val="center"/>
              <w:rPr>
                <w:sz w:val="24"/>
                <w:szCs w:val="24"/>
              </w:rPr>
            </w:pPr>
            <w:r w:rsidRPr="00DF2F0D">
              <w:rPr>
                <w:w w:val="99"/>
                <w:sz w:val="24"/>
                <w:szCs w:val="24"/>
              </w:rPr>
              <w:t>1</w:t>
            </w:r>
          </w:p>
        </w:tc>
        <w:tc>
          <w:tcPr>
            <w:tcW w:w="2583" w:type="pct"/>
            <w:vAlign w:val="center"/>
          </w:tcPr>
          <w:p w14:paraId="37832455" w14:textId="77777777" w:rsidR="00D900E9" w:rsidRPr="00DF2F0D" w:rsidRDefault="004E7BD9" w:rsidP="00800177">
            <w:pPr>
              <w:pStyle w:val="TableParagraph"/>
              <w:ind w:right="383"/>
              <w:jc w:val="both"/>
              <w:rPr>
                <w:sz w:val="24"/>
                <w:szCs w:val="24"/>
              </w:rPr>
            </w:pPr>
            <w:r w:rsidRPr="00DF2F0D">
              <w:rPr>
                <w:sz w:val="24"/>
                <w:szCs w:val="24"/>
              </w:rPr>
              <w:t>Puede ocurrir bajo ciertas circunstancias excepcionales</w:t>
            </w:r>
          </w:p>
        </w:tc>
      </w:tr>
    </w:tbl>
    <w:p w14:paraId="02ECEA66"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0"/>
        <w:gridCol w:w="1717"/>
        <w:gridCol w:w="5895"/>
      </w:tblGrid>
      <w:tr w:rsidR="00D900E9" w:rsidRPr="00DF2F0D" w14:paraId="62DB90D9" w14:textId="77777777" w:rsidTr="00800177">
        <w:trPr>
          <w:trHeight w:val="318"/>
        </w:trPr>
        <w:tc>
          <w:tcPr>
            <w:tcW w:w="5000" w:type="pct"/>
            <w:gridSpan w:val="3"/>
            <w:shd w:val="clear" w:color="auto" w:fill="E7E6E6"/>
            <w:vAlign w:val="center"/>
          </w:tcPr>
          <w:p w14:paraId="67AFEB1C" w14:textId="77777777" w:rsidR="00D900E9" w:rsidRPr="00DF2F0D" w:rsidRDefault="004E7BD9" w:rsidP="00800177">
            <w:pPr>
              <w:pStyle w:val="TableParagraph"/>
              <w:ind w:right="48"/>
              <w:jc w:val="center"/>
              <w:rPr>
                <w:b/>
                <w:sz w:val="24"/>
                <w:szCs w:val="24"/>
              </w:rPr>
            </w:pPr>
            <w:r w:rsidRPr="00DF2F0D">
              <w:rPr>
                <w:b/>
                <w:sz w:val="24"/>
                <w:szCs w:val="24"/>
              </w:rPr>
              <w:t>IMPACTO</w:t>
            </w:r>
          </w:p>
        </w:tc>
      </w:tr>
      <w:tr w:rsidR="00D900E9" w:rsidRPr="00DF2F0D" w14:paraId="5AADBA7D" w14:textId="77777777" w:rsidTr="00800177">
        <w:trPr>
          <w:trHeight w:val="299"/>
        </w:trPr>
        <w:tc>
          <w:tcPr>
            <w:tcW w:w="1187" w:type="pct"/>
            <w:tcBorders>
              <w:right w:val="single" w:sz="6" w:space="0" w:color="000000"/>
            </w:tcBorders>
            <w:vAlign w:val="center"/>
          </w:tcPr>
          <w:p w14:paraId="1C50C274" w14:textId="77777777" w:rsidR="00D900E9" w:rsidRPr="00DF2F0D" w:rsidRDefault="004E7BD9" w:rsidP="00800177">
            <w:pPr>
              <w:pStyle w:val="TableParagraph"/>
              <w:jc w:val="center"/>
              <w:rPr>
                <w:b/>
                <w:sz w:val="24"/>
                <w:szCs w:val="24"/>
              </w:rPr>
            </w:pPr>
            <w:r w:rsidRPr="00DF2F0D">
              <w:rPr>
                <w:b/>
                <w:sz w:val="24"/>
                <w:szCs w:val="24"/>
              </w:rPr>
              <w:t>CLASIFICACIÓN</w:t>
            </w:r>
          </w:p>
        </w:tc>
        <w:tc>
          <w:tcPr>
            <w:tcW w:w="860" w:type="pct"/>
            <w:tcBorders>
              <w:left w:val="single" w:sz="6" w:space="0" w:color="000000"/>
            </w:tcBorders>
            <w:vAlign w:val="center"/>
          </w:tcPr>
          <w:p w14:paraId="6140AC03" w14:textId="77777777" w:rsidR="00D900E9" w:rsidRPr="00DF2F0D" w:rsidRDefault="004E7BD9" w:rsidP="00800177">
            <w:pPr>
              <w:pStyle w:val="TableParagraph"/>
              <w:jc w:val="center"/>
              <w:rPr>
                <w:b/>
                <w:sz w:val="24"/>
                <w:szCs w:val="24"/>
              </w:rPr>
            </w:pPr>
            <w:r w:rsidRPr="00DF2F0D">
              <w:rPr>
                <w:b/>
                <w:sz w:val="24"/>
                <w:szCs w:val="24"/>
              </w:rPr>
              <w:t>RELATIVO</w:t>
            </w:r>
          </w:p>
        </w:tc>
        <w:tc>
          <w:tcPr>
            <w:tcW w:w="2953" w:type="pct"/>
            <w:vAlign w:val="center"/>
          </w:tcPr>
          <w:p w14:paraId="0913E10F" w14:textId="77777777" w:rsidR="00D900E9" w:rsidRPr="00DF2F0D" w:rsidRDefault="004E7BD9" w:rsidP="00800177">
            <w:pPr>
              <w:pStyle w:val="TableParagraph"/>
              <w:jc w:val="center"/>
              <w:rPr>
                <w:b/>
                <w:sz w:val="24"/>
                <w:szCs w:val="24"/>
              </w:rPr>
            </w:pPr>
            <w:r w:rsidRPr="00DF2F0D">
              <w:rPr>
                <w:b/>
                <w:sz w:val="24"/>
                <w:szCs w:val="24"/>
              </w:rPr>
              <w:t>CARACTERÍSTICA</w:t>
            </w:r>
          </w:p>
        </w:tc>
      </w:tr>
      <w:tr w:rsidR="00D900E9" w:rsidRPr="00DF2F0D" w14:paraId="5C9FE937" w14:textId="77777777" w:rsidTr="00800177">
        <w:trPr>
          <w:trHeight w:val="331"/>
        </w:trPr>
        <w:tc>
          <w:tcPr>
            <w:tcW w:w="1187" w:type="pct"/>
            <w:tcBorders>
              <w:right w:val="single" w:sz="6" w:space="0" w:color="000000"/>
            </w:tcBorders>
            <w:vAlign w:val="center"/>
          </w:tcPr>
          <w:p w14:paraId="55D83689" w14:textId="77777777" w:rsidR="00D900E9" w:rsidRPr="00DF2F0D" w:rsidRDefault="004E7BD9" w:rsidP="00800177">
            <w:pPr>
              <w:pStyle w:val="TableParagraph"/>
              <w:rPr>
                <w:sz w:val="24"/>
                <w:szCs w:val="24"/>
              </w:rPr>
            </w:pPr>
            <w:r w:rsidRPr="00DF2F0D">
              <w:rPr>
                <w:sz w:val="24"/>
                <w:szCs w:val="24"/>
              </w:rPr>
              <w:t>Insignificante</w:t>
            </w:r>
          </w:p>
        </w:tc>
        <w:tc>
          <w:tcPr>
            <w:tcW w:w="860" w:type="pct"/>
            <w:tcBorders>
              <w:left w:val="single" w:sz="6" w:space="0" w:color="000000"/>
            </w:tcBorders>
            <w:vAlign w:val="center"/>
          </w:tcPr>
          <w:p w14:paraId="62B0F98A" w14:textId="77777777" w:rsidR="00D900E9" w:rsidRPr="00DF2F0D" w:rsidRDefault="004E7BD9" w:rsidP="00800177">
            <w:pPr>
              <w:pStyle w:val="TableParagraph"/>
              <w:jc w:val="center"/>
              <w:rPr>
                <w:sz w:val="24"/>
                <w:szCs w:val="24"/>
              </w:rPr>
            </w:pPr>
            <w:r w:rsidRPr="00DF2F0D">
              <w:rPr>
                <w:w w:val="99"/>
                <w:sz w:val="24"/>
                <w:szCs w:val="24"/>
              </w:rPr>
              <w:t>1</w:t>
            </w:r>
          </w:p>
        </w:tc>
        <w:tc>
          <w:tcPr>
            <w:tcW w:w="2953" w:type="pct"/>
            <w:vAlign w:val="center"/>
          </w:tcPr>
          <w:p w14:paraId="3A61FFD2" w14:textId="554CB21F" w:rsidR="00D900E9" w:rsidRPr="00DF2F0D" w:rsidRDefault="0089020D" w:rsidP="00800177">
            <w:pPr>
              <w:pStyle w:val="TableParagraph"/>
              <w:jc w:val="both"/>
              <w:rPr>
                <w:sz w:val="24"/>
                <w:szCs w:val="24"/>
              </w:rPr>
            </w:pPr>
            <w:r w:rsidRPr="00DF2F0D">
              <w:rPr>
                <w:sz w:val="24"/>
                <w:szCs w:val="24"/>
              </w:rPr>
              <w:t>Pérdidas ocasionales</w:t>
            </w:r>
            <w:r w:rsidR="004E7BD9" w:rsidRPr="00DF2F0D">
              <w:rPr>
                <w:sz w:val="24"/>
                <w:szCs w:val="24"/>
              </w:rPr>
              <w:t xml:space="preserve"> de la información, pérdidas económicas mínimas.</w:t>
            </w:r>
          </w:p>
        </w:tc>
      </w:tr>
      <w:tr w:rsidR="00D900E9" w:rsidRPr="00DF2F0D" w14:paraId="494BB1B6" w14:textId="77777777" w:rsidTr="00800177">
        <w:trPr>
          <w:trHeight w:val="357"/>
        </w:trPr>
        <w:tc>
          <w:tcPr>
            <w:tcW w:w="1187" w:type="pct"/>
            <w:tcBorders>
              <w:right w:val="single" w:sz="6" w:space="0" w:color="000000"/>
            </w:tcBorders>
            <w:vAlign w:val="center"/>
          </w:tcPr>
          <w:p w14:paraId="7DC2B938" w14:textId="77777777" w:rsidR="00D900E9" w:rsidRPr="00DF2F0D" w:rsidRDefault="004E7BD9" w:rsidP="00800177">
            <w:pPr>
              <w:pStyle w:val="TableParagraph"/>
              <w:rPr>
                <w:sz w:val="24"/>
                <w:szCs w:val="24"/>
              </w:rPr>
            </w:pPr>
            <w:r w:rsidRPr="00DF2F0D">
              <w:rPr>
                <w:sz w:val="24"/>
                <w:szCs w:val="24"/>
              </w:rPr>
              <w:t>Menor</w:t>
            </w:r>
          </w:p>
        </w:tc>
        <w:tc>
          <w:tcPr>
            <w:tcW w:w="860" w:type="pct"/>
            <w:tcBorders>
              <w:left w:val="single" w:sz="6" w:space="0" w:color="000000"/>
            </w:tcBorders>
            <w:vAlign w:val="center"/>
          </w:tcPr>
          <w:p w14:paraId="32489C2B" w14:textId="77777777" w:rsidR="00D900E9" w:rsidRPr="00DF2F0D" w:rsidRDefault="004E7BD9" w:rsidP="00800177">
            <w:pPr>
              <w:pStyle w:val="TableParagraph"/>
              <w:jc w:val="center"/>
              <w:rPr>
                <w:sz w:val="24"/>
                <w:szCs w:val="24"/>
              </w:rPr>
            </w:pPr>
            <w:r w:rsidRPr="00DF2F0D">
              <w:rPr>
                <w:w w:val="99"/>
                <w:sz w:val="24"/>
                <w:szCs w:val="24"/>
              </w:rPr>
              <w:t>2</w:t>
            </w:r>
          </w:p>
        </w:tc>
        <w:tc>
          <w:tcPr>
            <w:tcW w:w="2953" w:type="pct"/>
            <w:vAlign w:val="center"/>
          </w:tcPr>
          <w:p w14:paraId="269BFD28" w14:textId="77777777" w:rsidR="00D900E9" w:rsidRPr="00DF2F0D" w:rsidRDefault="004E7BD9" w:rsidP="00800177">
            <w:pPr>
              <w:pStyle w:val="TableParagraph"/>
              <w:ind w:right="487"/>
              <w:jc w:val="both"/>
              <w:rPr>
                <w:sz w:val="24"/>
                <w:szCs w:val="24"/>
              </w:rPr>
            </w:pPr>
            <w:r w:rsidRPr="00DF2F0D">
              <w:rPr>
                <w:sz w:val="24"/>
                <w:szCs w:val="24"/>
              </w:rPr>
              <w:t>No tiene impacto potencial sobre la funcionalidad del servicio ni compromete la EMPRESA.</w:t>
            </w:r>
          </w:p>
        </w:tc>
      </w:tr>
      <w:tr w:rsidR="00D900E9" w:rsidRPr="00DF2F0D" w14:paraId="4C0A9223" w14:textId="77777777" w:rsidTr="00800177">
        <w:trPr>
          <w:trHeight w:val="727"/>
        </w:trPr>
        <w:tc>
          <w:tcPr>
            <w:tcW w:w="1187" w:type="pct"/>
            <w:tcBorders>
              <w:right w:val="single" w:sz="6" w:space="0" w:color="000000"/>
            </w:tcBorders>
            <w:vAlign w:val="center"/>
          </w:tcPr>
          <w:p w14:paraId="77ED6636" w14:textId="77777777" w:rsidR="00D900E9" w:rsidRPr="00DF2F0D" w:rsidRDefault="004E7BD9" w:rsidP="00800177">
            <w:pPr>
              <w:pStyle w:val="TableParagraph"/>
              <w:rPr>
                <w:sz w:val="24"/>
                <w:szCs w:val="24"/>
              </w:rPr>
            </w:pPr>
            <w:r w:rsidRPr="00DF2F0D">
              <w:rPr>
                <w:sz w:val="24"/>
                <w:szCs w:val="24"/>
              </w:rPr>
              <w:t>Moderado</w:t>
            </w:r>
          </w:p>
        </w:tc>
        <w:tc>
          <w:tcPr>
            <w:tcW w:w="860" w:type="pct"/>
            <w:tcBorders>
              <w:left w:val="single" w:sz="6" w:space="0" w:color="000000"/>
            </w:tcBorders>
            <w:vAlign w:val="center"/>
          </w:tcPr>
          <w:p w14:paraId="69771050" w14:textId="77777777" w:rsidR="00D900E9" w:rsidRPr="00DF2F0D" w:rsidRDefault="004E7BD9" w:rsidP="00800177">
            <w:pPr>
              <w:pStyle w:val="TableParagraph"/>
              <w:jc w:val="center"/>
              <w:rPr>
                <w:sz w:val="24"/>
                <w:szCs w:val="24"/>
              </w:rPr>
            </w:pPr>
            <w:r w:rsidRPr="00DF2F0D">
              <w:rPr>
                <w:w w:val="99"/>
                <w:sz w:val="24"/>
                <w:szCs w:val="24"/>
              </w:rPr>
              <w:t>3</w:t>
            </w:r>
          </w:p>
        </w:tc>
        <w:tc>
          <w:tcPr>
            <w:tcW w:w="2953" w:type="pct"/>
            <w:vAlign w:val="center"/>
          </w:tcPr>
          <w:p w14:paraId="17B9C015" w14:textId="77777777" w:rsidR="00D900E9" w:rsidRPr="00DF2F0D" w:rsidRDefault="004E7BD9" w:rsidP="00800177">
            <w:pPr>
              <w:pStyle w:val="TableParagraph"/>
              <w:jc w:val="both"/>
              <w:rPr>
                <w:sz w:val="24"/>
                <w:szCs w:val="24"/>
              </w:rPr>
            </w:pPr>
            <w:r w:rsidRPr="00DF2F0D">
              <w:rPr>
                <w:sz w:val="24"/>
                <w:szCs w:val="24"/>
              </w:rPr>
              <w:t>Impacto sobre la funcionalidad del servicio , cuyas consecuencias pueden ser absorbidas y subsanadas en el desarrollo normal del proyecto.</w:t>
            </w:r>
          </w:p>
        </w:tc>
      </w:tr>
      <w:tr w:rsidR="00800177" w:rsidRPr="00DF2F0D" w14:paraId="1582516B" w14:textId="77777777" w:rsidTr="00800177">
        <w:trPr>
          <w:trHeight w:val="727"/>
        </w:trPr>
        <w:tc>
          <w:tcPr>
            <w:tcW w:w="1187" w:type="pct"/>
            <w:tcBorders>
              <w:right w:val="single" w:sz="6" w:space="0" w:color="000000"/>
            </w:tcBorders>
            <w:vAlign w:val="center"/>
          </w:tcPr>
          <w:p w14:paraId="79E040FE" w14:textId="6C8D9554" w:rsidR="00800177" w:rsidRPr="00DF2F0D" w:rsidRDefault="00800177" w:rsidP="00800177">
            <w:pPr>
              <w:pStyle w:val="TableParagraph"/>
              <w:rPr>
                <w:sz w:val="24"/>
                <w:szCs w:val="24"/>
              </w:rPr>
            </w:pPr>
            <w:r w:rsidRPr="00DF2F0D">
              <w:rPr>
                <w:sz w:val="24"/>
                <w:szCs w:val="24"/>
              </w:rPr>
              <w:t>Mayor</w:t>
            </w:r>
          </w:p>
        </w:tc>
        <w:tc>
          <w:tcPr>
            <w:tcW w:w="860" w:type="pct"/>
            <w:tcBorders>
              <w:left w:val="single" w:sz="6" w:space="0" w:color="000000"/>
            </w:tcBorders>
            <w:vAlign w:val="center"/>
          </w:tcPr>
          <w:p w14:paraId="2B2A5978" w14:textId="0EA6A5E3" w:rsidR="00800177" w:rsidRPr="00DF2F0D" w:rsidRDefault="00800177" w:rsidP="00800177">
            <w:pPr>
              <w:pStyle w:val="TableParagraph"/>
              <w:jc w:val="center"/>
              <w:rPr>
                <w:w w:val="99"/>
                <w:sz w:val="24"/>
                <w:szCs w:val="24"/>
              </w:rPr>
            </w:pPr>
            <w:r w:rsidRPr="00DF2F0D">
              <w:rPr>
                <w:w w:val="99"/>
                <w:sz w:val="24"/>
                <w:szCs w:val="24"/>
              </w:rPr>
              <w:t>4</w:t>
            </w:r>
          </w:p>
        </w:tc>
        <w:tc>
          <w:tcPr>
            <w:tcW w:w="2953" w:type="pct"/>
            <w:vAlign w:val="center"/>
          </w:tcPr>
          <w:p w14:paraId="12B71A8D" w14:textId="2A36BE5F" w:rsidR="00800177" w:rsidRPr="00DF2F0D" w:rsidRDefault="00800177" w:rsidP="00800177">
            <w:pPr>
              <w:pStyle w:val="TableParagraph"/>
              <w:jc w:val="both"/>
              <w:rPr>
                <w:sz w:val="24"/>
                <w:szCs w:val="24"/>
              </w:rPr>
            </w:pPr>
            <w:r w:rsidRPr="00DF2F0D">
              <w:rPr>
                <w:sz w:val="24"/>
                <w:szCs w:val="24"/>
              </w:rPr>
              <w:t>Impacto sobre la funcionalidad del servicio, cuyas consecuencias NO pueden ser absorbidas y subsanadas en el desarrollo normal del proyecto.</w:t>
            </w:r>
          </w:p>
        </w:tc>
      </w:tr>
      <w:tr w:rsidR="00800177" w:rsidRPr="00DF2F0D" w14:paraId="43B2CF18" w14:textId="77777777" w:rsidTr="00800177">
        <w:trPr>
          <w:trHeight w:val="727"/>
        </w:trPr>
        <w:tc>
          <w:tcPr>
            <w:tcW w:w="1187" w:type="pct"/>
            <w:tcBorders>
              <w:right w:val="single" w:sz="6" w:space="0" w:color="000000"/>
            </w:tcBorders>
            <w:vAlign w:val="center"/>
          </w:tcPr>
          <w:p w14:paraId="45DA599A" w14:textId="1132123D" w:rsidR="00800177" w:rsidRPr="00DF2F0D" w:rsidRDefault="00800177" w:rsidP="00800177">
            <w:pPr>
              <w:pStyle w:val="TableParagraph"/>
              <w:rPr>
                <w:sz w:val="24"/>
                <w:szCs w:val="24"/>
              </w:rPr>
            </w:pPr>
            <w:r w:rsidRPr="00DF2F0D">
              <w:rPr>
                <w:sz w:val="24"/>
                <w:szCs w:val="24"/>
              </w:rPr>
              <w:t>Catastrófico</w:t>
            </w:r>
          </w:p>
        </w:tc>
        <w:tc>
          <w:tcPr>
            <w:tcW w:w="860" w:type="pct"/>
            <w:tcBorders>
              <w:left w:val="single" w:sz="6" w:space="0" w:color="000000"/>
            </w:tcBorders>
            <w:vAlign w:val="center"/>
          </w:tcPr>
          <w:p w14:paraId="64AC3C57" w14:textId="48F26BD3" w:rsidR="00800177" w:rsidRPr="00DF2F0D" w:rsidRDefault="00800177" w:rsidP="00800177">
            <w:pPr>
              <w:pStyle w:val="TableParagraph"/>
              <w:jc w:val="center"/>
              <w:rPr>
                <w:w w:val="99"/>
                <w:sz w:val="24"/>
                <w:szCs w:val="24"/>
              </w:rPr>
            </w:pPr>
            <w:r w:rsidRPr="00DF2F0D">
              <w:rPr>
                <w:w w:val="99"/>
                <w:sz w:val="24"/>
                <w:szCs w:val="24"/>
              </w:rPr>
              <w:t>5</w:t>
            </w:r>
          </w:p>
        </w:tc>
        <w:tc>
          <w:tcPr>
            <w:tcW w:w="2953" w:type="pct"/>
            <w:vAlign w:val="center"/>
          </w:tcPr>
          <w:p w14:paraId="3E93B5D0" w14:textId="171F6A4D" w:rsidR="00800177" w:rsidRPr="00DF2F0D" w:rsidRDefault="00800177" w:rsidP="00800177">
            <w:pPr>
              <w:pStyle w:val="TableParagraph"/>
              <w:jc w:val="both"/>
              <w:rPr>
                <w:sz w:val="24"/>
                <w:szCs w:val="24"/>
              </w:rPr>
            </w:pPr>
            <w:r w:rsidRPr="00DF2F0D">
              <w:rPr>
                <w:sz w:val="24"/>
                <w:szCs w:val="24"/>
              </w:rPr>
              <w:t>Afecta gravemente la EMPRESA. Generando riesgo casi irreparable.</w:t>
            </w:r>
          </w:p>
        </w:tc>
      </w:tr>
    </w:tbl>
    <w:p w14:paraId="4C951E82"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pgNumType w:start="23"/>
          <w:cols w:space="720"/>
          <w:docGrid w:linePitch="299"/>
        </w:sectPr>
      </w:pPr>
    </w:p>
    <w:p w14:paraId="5B0E34E3" w14:textId="77777777" w:rsidR="00D900E9" w:rsidRPr="00DF2F0D" w:rsidRDefault="004E7BD9" w:rsidP="00DF2F0D">
      <w:pPr>
        <w:pStyle w:val="Ttulo1"/>
        <w:spacing w:before="0"/>
        <w:ind w:left="0"/>
        <w:jc w:val="both"/>
      </w:pPr>
      <w:bookmarkStart w:id="12" w:name="_Toc110373490"/>
      <w:r w:rsidRPr="00DF2F0D">
        <w:lastRenderedPageBreak/>
        <w:t>APETITO DE RIESGO</w:t>
      </w:r>
      <w:bookmarkEnd w:id="12"/>
    </w:p>
    <w:p w14:paraId="4B0FD3FD" w14:textId="77777777" w:rsidR="00D900E9" w:rsidRPr="00DF2F0D" w:rsidRDefault="00D900E9" w:rsidP="00DF2F0D">
      <w:pPr>
        <w:pStyle w:val="Textoindependiente"/>
        <w:rPr>
          <w:b/>
        </w:rPr>
      </w:pPr>
    </w:p>
    <w:p w14:paraId="39445D7D" w14:textId="31B9C083" w:rsidR="00D900E9" w:rsidRDefault="004E7BD9" w:rsidP="00DF2F0D">
      <w:pPr>
        <w:pStyle w:val="Textoindependiente"/>
        <w:ind w:right="179"/>
        <w:jc w:val="both"/>
      </w:pPr>
      <w:r w:rsidRPr="00DF2F0D">
        <w:t>Es el nivel de riesgo que la entidad puede aceptar en relación con sus objetivos, el marco legal y las disposiciones de la alta dirección. El apetito de riesgo puede ser diferente para los distintos tipos de riesgos que la entidad debe o desea gestionar. En el caso de la secretaría TIC, se ha definido a nivel de criticidad del mismo, definiéndolos de la siguiente manera:</w:t>
      </w:r>
    </w:p>
    <w:p w14:paraId="3E1B1D62" w14:textId="77777777" w:rsidR="007E5BEF" w:rsidRPr="00DF2F0D" w:rsidRDefault="007E5BEF" w:rsidP="00DF2F0D">
      <w:pPr>
        <w:pStyle w:val="Textoindependiente"/>
        <w:ind w:right="179"/>
        <w:jc w:val="both"/>
      </w:pPr>
    </w:p>
    <w:p w14:paraId="0EC35051" w14:textId="3143107E" w:rsidR="00D900E9" w:rsidRDefault="004E7BD9" w:rsidP="00DF2F0D">
      <w:pPr>
        <w:pStyle w:val="Textoindependiente"/>
        <w:ind w:right="176"/>
        <w:jc w:val="both"/>
      </w:pPr>
      <w:r w:rsidRPr="00DF2F0D">
        <w:rPr>
          <w:b/>
        </w:rPr>
        <w:t>Extremo</w:t>
      </w:r>
      <w:r w:rsidRPr="00DF2F0D">
        <w:t>:</w:t>
      </w:r>
      <w:r w:rsidRPr="00DF2F0D">
        <w:rPr>
          <w:spacing w:val="-11"/>
        </w:rPr>
        <w:t xml:space="preserve"> </w:t>
      </w:r>
      <w:r w:rsidRPr="00DF2F0D">
        <w:t>Compromete</w:t>
      </w:r>
      <w:r w:rsidRPr="00DF2F0D">
        <w:rPr>
          <w:spacing w:val="-8"/>
        </w:rPr>
        <w:t xml:space="preserve"> </w:t>
      </w:r>
      <w:r w:rsidRPr="00DF2F0D">
        <w:t>la</w:t>
      </w:r>
      <w:r w:rsidRPr="00DF2F0D">
        <w:rPr>
          <w:spacing w:val="-10"/>
        </w:rPr>
        <w:t xml:space="preserve"> </w:t>
      </w:r>
      <w:r w:rsidRPr="00DF2F0D">
        <w:t>viabilidad</w:t>
      </w:r>
      <w:r w:rsidRPr="00DF2F0D">
        <w:rPr>
          <w:spacing w:val="-8"/>
        </w:rPr>
        <w:t xml:space="preserve"> </w:t>
      </w:r>
      <w:r w:rsidRPr="00DF2F0D">
        <w:t>de</w:t>
      </w:r>
      <w:r w:rsidRPr="00DF2F0D">
        <w:rPr>
          <w:spacing w:val="-8"/>
        </w:rPr>
        <w:t xml:space="preserve"> </w:t>
      </w:r>
      <w:r w:rsidRPr="00DF2F0D">
        <w:t>la</w:t>
      </w:r>
      <w:r w:rsidRPr="00DF2F0D">
        <w:rPr>
          <w:spacing w:val="-10"/>
        </w:rPr>
        <w:t xml:space="preserve"> </w:t>
      </w:r>
      <w:r w:rsidRPr="00DF2F0D">
        <w:t>Alcaldía,</w:t>
      </w:r>
      <w:r w:rsidRPr="00DF2F0D">
        <w:rPr>
          <w:spacing w:val="-11"/>
        </w:rPr>
        <w:t xml:space="preserve"> </w:t>
      </w:r>
      <w:r w:rsidRPr="00DF2F0D">
        <w:t>la</w:t>
      </w:r>
      <w:r w:rsidRPr="00DF2F0D">
        <w:rPr>
          <w:spacing w:val="-9"/>
        </w:rPr>
        <w:t xml:space="preserve"> </w:t>
      </w:r>
      <w:r w:rsidRPr="00DF2F0D">
        <w:t>cristalización</w:t>
      </w:r>
      <w:r w:rsidRPr="00DF2F0D">
        <w:rPr>
          <w:spacing w:val="-12"/>
        </w:rPr>
        <w:t xml:space="preserve"> </w:t>
      </w:r>
      <w:r w:rsidRPr="00DF2F0D">
        <w:t>del</w:t>
      </w:r>
      <w:r w:rsidRPr="00DF2F0D">
        <w:rPr>
          <w:spacing w:val="-10"/>
        </w:rPr>
        <w:t xml:space="preserve"> </w:t>
      </w:r>
      <w:r w:rsidRPr="00DF2F0D">
        <w:t>riesgo</w:t>
      </w:r>
      <w:r w:rsidRPr="00DF2F0D">
        <w:rPr>
          <w:spacing w:val="-10"/>
        </w:rPr>
        <w:t xml:space="preserve"> </w:t>
      </w:r>
      <w:r w:rsidRPr="00DF2F0D">
        <w:t>podría llevarla a su desaparición. Las pérdidas son tan extremas que la destrucción de valor puede decirse que es total. Existe muy baja o nula capacidad de respuesta frente al</w:t>
      </w:r>
      <w:r w:rsidRPr="00DF2F0D">
        <w:rPr>
          <w:spacing w:val="-2"/>
        </w:rPr>
        <w:t xml:space="preserve"> </w:t>
      </w:r>
      <w:r w:rsidRPr="00DF2F0D">
        <w:t>riesgo.</w:t>
      </w:r>
    </w:p>
    <w:p w14:paraId="74DC8E15" w14:textId="77777777" w:rsidR="007E5BEF" w:rsidRPr="00DF2F0D" w:rsidRDefault="007E5BEF" w:rsidP="00DF2F0D">
      <w:pPr>
        <w:pStyle w:val="Textoindependiente"/>
        <w:ind w:right="176"/>
        <w:jc w:val="both"/>
      </w:pPr>
    </w:p>
    <w:p w14:paraId="75ECE6F9" w14:textId="4C43B370" w:rsidR="00D900E9" w:rsidRDefault="004E7BD9" w:rsidP="00DF2F0D">
      <w:pPr>
        <w:pStyle w:val="Textoindependiente"/>
        <w:ind w:right="177"/>
        <w:jc w:val="both"/>
      </w:pPr>
      <w:r w:rsidRPr="00DF2F0D">
        <w:rPr>
          <w:b/>
        </w:rPr>
        <w:t xml:space="preserve">Alto: </w:t>
      </w:r>
      <w:r w:rsidRPr="00DF2F0D">
        <w:t>Compromete seriamente a la organización, la cristalización del riesgo puede llevarla</w:t>
      </w:r>
      <w:r w:rsidRPr="00DF2F0D">
        <w:rPr>
          <w:spacing w:val="-9"/>
        </w:rPr>
        <w:t xml:space="preserve"> </w:t>
      </w:r>
      <w:r w:rsidRPr="00DF2F0D">
        <w:t>a</w:t>
      </w:r>
      <w:r w:rsidRPr="00DF2F0D">
        <w:rPr>
          <w:spacing w:val="-8"/>
        </w:rPr>
        <w:t xml:space="preserve"> </w:t>
      </w:r>
      <w:r w:rsidRPr="00DF2F0D">
        <w:t>una</w:t>
      </w:r>
      <w:r w:rsidRPr="00DF2F0D">
        <w:rPr>
          <w:spacing w:val="-9"/>
        </w:rPr>
        <w:t xml:space="preserve"> </w:t>
      </w:r>
      <w:r w:rsidRPr="00DF2F0D">
        <w:t>intervención</w:t>
      </w:r>
      <w:r w:rsidRPr="00DF2F0D">
        <w:rPr>
          <w:spacing w:val="-8"/>
        </w:rPr>
        <w:t xml:space="preserve"> </w:t>
      </w:r>
      <w:r w:rsidRPr="00DF2F0D">
        <w:t>del</w:t>
      </w:r>
      <w:r w:rsidRPr="00DF2F0D">
        <w:rPr>
          <w:spacing w:val="-11"/>
        </w:rPr>
        <w:t xml:space="preserve"> </w:t>
      </w:r>
      <w:r w:rsidRPr="00DF2F0D">
        <w:t>estado</w:t>
      </w:r>
      <w:r w:rsidRPr="00DF2F0D">
        <w:rPr>
          <w:spacing w:val="-11"/>
        </w:rPr>
        <w:t xml:space="preserve"> </w:t>
      </w:r>
      <w:r w:rsidRPr="00DF2F0D">
        <w:t>como</w:t>
      </w:r>
      <w:r w:rsidRPr="00DF2F0D">
        <w:rPr>
          <w:spacing w:val="-11"/>
        </w:rPr>
        <w:t xml:space="preserve"> </w:t>
      </w:r>
      <w:r w:rsidRPr="00DF2F0D">
        <w:t>garante,</w:t>
      </w:r>
      <w:r w:rsidRPr="00DF2F0D">
        <w:rPr>
          <w:spacing w:val="-12"/>
        </w:rPr>
        <w:t xml:space="preserve"> </w:t>
      </w:r>
      <w:r w:rsidRPr="00DF2F0D">
        <w:t>frente</w:t>
      </w:r>
      <w:r w:rsidRPr="00DF2F0D">
        <w:rPr>
          <w:spacing w:val="-8"/>
        </w:rPr>
        <w:t xml:space="preserve"> </w:t>
      </w:r>
      <w:r w:rsidRPr="00DF2F0D">
        <w:t>a</w:t>
      </w:r>
      <w:r w:rsidRPr="00DF2F0D">
        <w:rPr>
          <w:spacing w:val="-12"/>
        </w:rPr>
        <w:t xml:space="preserve"> </w:t>
      </w:r>
      <w:r w:rsidRPr="00DF2F0D">
        <w:t>los</w:t>
      </w:r>
      <w:r w:rsidRPr="00DF2F0D">
        <w:rPr>
          <w:spacing w:val="-9"/>
        </w:rPr>
        <w:t xml:space="preserve"> </w:t>
      </w:r>
      <w:r w:rsidRPr="00DF2F0D">
        <w:t>terceros</w:t>
      </w:r>
      <w:r w:rsidRPr="00DF2F0D">
        <w:rPr>
          <w:spacing w:val="-9"/>
        </w:rPr>
        <w:t xml:space="preserve"> </w:t>
      </w:r>
      <w:r w:rsidRPr="00DF2F0D">
        <w:t>afectados. Las pérdidas son muy significativas, al punto de poner en duda la viabilidad futura de la institución, puede decirse que la destrucción de valor es muy significativa. Existe baja o moderada capacidad de respuesta frente al riesgo, pero requiere de un plan de acción inmediato avalado por la alta</w:t>
      </w:r>
      <w:r w:rsidRPr="00DF2F0D">
        <w:rPr>
          <w:spacing w:val="-7"/>
        </w:rPr>
        <w:t xml:space="preserve"> </w:t>
      </w:r>
      <w:r w:rsidRPr="00DF2F0D">
        <w:t>gerencia.</w:t>
      </w:r>
    </w:p>
    <w:p w14:paraId="5C47BA9C" w14:textId="77777777" w:rsidR="007E5BEF" w:rsidRPr="00DF2F0D" w:rsidRDefault="007E5BEF" w:rsidP="00DF2F0D">
      <w:pPr>
        <w:pStyle w:val="Textoindependiente"/>
        <w:ind w:right="177"/>
        <w:jc w:val="both"/>
      </w:pPr>
    </w:p>
    <w:p w14:paraId="1C65DD77" w14:textId="46CED43A" w:rsidR="00D900E9" w:rsidRDefault="004E7BD9" w:rsidP="00DF2F0D">
      <w:pPr>
        <w:pStyle w:val="Textoindependiente"/>
        <w:ind w:right="176"/>
        <w:jc w:val="both"/>
      </w:pPr>
      <w:r w:rsidRPr="00DF2F0D">
        <w:rPr>
          <w:b/>
        </w:rPr>
        <w:t>Moderado</w:t>
      </w:r>
      <w:r w:rsidRPr="00DF2F0D">
        <w:t>: Compromete a la organización, aunque no tan significativamente, la cristalización del riesgo puede llevarla al reconocimiento de pérdidas, que de no controlarse rápidamente, puede convertirse en un impacto mayor. Las pérdidas podrían ser significativas, pero pueden corregirse, sin comprometer la viabilidad futura de la Alcaldía. Existe capacidad de respuesta, puede decirse que la destrucción de valor podría ser significativa si no son efectivas las estrategias de mitigación del riesgo.</w:t>
      </w:r>
    </w:p>
    <w:p w14:paraId="07B0A1F2" w14:textId="77777777" w:rsidR="007E5BEF" w:rsidRPr="00DF2F0D" w:rsidRDefault="007E5BEF" w:rsidP="00DF2F0D">
      <w:pPr>
        <w:pStyle w:val="Textoindependiente"/>
        <w:ind w:right="176"/>
        <w:jc w:val="both"/>
      </w:pPr>
    </w:p>
    <w:p w14:paraId="0AEDCD37" w14:textId="77777777" w:rsidR="00D900E9" w:rsidRPr="00DF2F0D" w:rsidRDefault="004E7BD9" w:rsidP="00DF2F0D">
      <w:pPr>
        <w:pStyle w:val="Textoindependiente"/>
        <w:ind w:right="175"/>
        <w:jc w:val="both"/>
      </w:pPr>
      <w:r w:rsidRPr="00DF2F0D">
        <w:rPr>
          <w:b/>
        </w:rPr>
        <w:t xml:space="preserve">Bajo: </w:t>
      </w:r>
      <w:r w:rsidRPr="00DF2F0D">
        <w:t xml:space="preserve">Podría llegar a comprometer a la organización </w:t>
      </w:r>
      <w:r w:rsidRPr="00DF2F0D">
        <w:rPr>
          <w:spacing w:val="2"/>
        </w:rPr>
        <w:t xml:space="preserve">de </w:t>
      </w:r>
      <w:r w:rsidRPr="00DF2F0D">
        <w:t xml:space="preserve">alguna manera, </w:t>
      </w:r>
      <w:r w:rsidRPr="00DF2F0D">
        <w:rPr>
          <w:spacing w:val="-3"/>
        </w:rPr>
        <w:t xml:space="preserve">la </w:t>
      </w:r>
      <w:r w:rsidRPr="00DF2F0D">
        <w:t>cristalización del riesgo puede llevarla al reconocimiento de algunas pérdidas, que deben controlarse tácticamente. Existe plena capacidad de reacción que puede planearse</w:t>
      </w:r>
      <w:r w:rsidRPr="00DF2F0D">
        <w:rPr>
          <w:spacing w:val="-19"/>
        </w:rPr>
        <w:t xml:space="preserve"> </w:t>
      </w:r>
      <w:r w:rsidRPr="00DF2F0D">
        <w:t>para</w:t>
      </w:r>
      <w:r w:rsidRPr="00DF2F0D">
        <w:rPr>
          <w:spacing w:val="-18"/>
        </w:rPr>
        <w:t xml:space="preserve"> </w:t>
      </w:r>
      <w:r w:rsidRPr="00DF2F0D">
        <w:t>la</w:t>
      </w:r>
      <w:r w:rsidRPr="00DF2F0D">
        <w:rPr>
          <w:spacing w:val="-18"/>
        </w:rPr>
        <w:t xml:space="preserve"> </w:t>
      </w:r>
      <w:r w:rsidRPr="00DF2F0D">
        <w:t>mitigación</w:t>
      </w:r>
      <w:r w:rsidRPr="00DF2F0D">
        <w:rPr>
          <w:spacing w:val="-18"/>
        </w:rPr>
        <w:t xml:space="preserve"> </w:t>
      </w:r>
      <w:r w:rsidRPr="00DF2F0D">
        <w:t>del</w:t>
      </w:r>
      <w:r w:rsidRPr="00DF2F0D">
        <w:rPr>
          <w:spacing w:val="-16"/>
        </w:rPr>
        <w:t xml:space="preserve"> </w:t>
      </w:r>
      <w:r w:rsidRPr="00DF2F0D">
        <w:t>riesgo.</w:t>
      </w:r>
      <w:r w:rsidRPr="00DF2F0D">
        <w:rPr>
          <w:spacing w:val="-18"/>
        </w:rPr>
        <w:t xml:space="preserve"> </w:t>
      </w:r>
      <w:r w:rsidRPr="00DF2F0D">
        <w:t>La</w:t>
      </w:r>
      <w:r w:rsidRPr="00DF2F0D">
        <w:rPr>
          <w:spacing w:val="-18"/>
        </w:rPr>
        <w:t xml:space="preserve"> </w:t>
      </w:r>
      <w:r w:rsidRPr="00DF2F0D">
        <w:t>Alcaldía</w:t>
      </w:r>
      <w:r w:rsidRPr="00DF2F0D">
        <w:rPr>
          <w:spacing w:val="-18"/>
        </w:rPr>
        <w:t xml:space="preserve"> </w:t>
      </w:r>
      <w:r w:rsidRPr="00DF2F0D">
        <w:t>y/o</w:t>
      </w:r>
      <w:r w:rsidRPr="00DF2F0D">
        <w:rPr>
          <w:spacing w:val="-18"/>
        </w:rPr>
        <w:t xml:space="preserve"> </w:t>
      </w:r>
      <w:r w:rsidRPr="00DF2F0D">
        <w:t>secretaría</w:t>
      </w:r>
      <w:r w:rsidRPr="00DF2F0D">
        <w:rPr>
          <w:spacing w:val="-18"/>
        </w:rPr>
        <w:t xml:space="preserve"> </w:t>
      </w:r>
      <w:r w:rsidRPr="00DF2F0D">
        <w:t>TIC</w:t>
      </w:r>
      <w:r w:rsidRPr="00DF2F0D">
        <w:rPr>
          <w:spacing w:val="-18"/>
        </w:rPr>
        <w:t xml:space="preserve"> </w:t>
      </w:r>
      <w:r w:rsidRPr="00DF2F0D">
        <w:t>podría</w:t>
      </w:r>
      <w:r w:rsidRPr="00DF2F0D">
        <w:rPr>
          <w:spacing w:val="-18"/>
        </w:rPr>
        <w:t xml:space="preserve"> </w:t>
      </w:r>
      <w:r w:rsidRPr="00DF2F0D">
        <w:t>convivir con el riesgo, sin embargo, cuando sea prudente la implementación de medidas correctivas, deben adoptarse para prevenir una eventual destrucción de valor de la institución.</w:t>
      </w:r>
    </w:p>
    <w:p w14:paraId="2A9A5F5B" w14:textId="77777777" w:rsidR="00D900E9" w:rsidRDefault="00D900E9" w:rsidP="00DF2F0D">
      <w:pPr>
        <w:jc w:val="both"/>
        <w:rPr>
          <w:sz w:val="24"/>
          <w:szCs w:val="24"/>
        </w:rPr>
      </w:pPr>
    </w:p>
    <w:p w14:paraId="766439C3" w14:textId="77777777" w:rsidR="007E5BEF" w:rsidRPr="00DF2F0D" w:rsidRDefault="007E5BEF" w:rsidP="007E5BEF">
      <w:pPr>
        <w:pStyle w:val="Textoindependiente"/>
        <w:ind w:right="177"/>
        <w:jc w:val="both"/>
      </w:pPr>
      <w:r w:rsidRPr="00DF2F0D">
        <w:t>Con la descripción anterior, la secretaría TIC municipal ha definido su apetito de riesgo</w:t>
      </w:r>
      <w:r w:rsidRPr="00DF2F0D">
        <w:rPr>
          <w:spacing w:val="-16"/>
        </w:rPr>
        <w:t xml:space="preserve"> </w:t>
      </w:r>
      <w:r w:rsidRPr="00DF2F0D">
        <w:t>(nivel</w:t>
      </w:r>
      <w:r w:rsidRPr="00DF2F0D">
        <w:rPr>
          <w:spacing w:val="-18"/>
        </w:rPr>
        <w:t xml:space="preserve"> </w:t>
      </w:r>
      <w:r w:rsidRPr="00DF2F0D">
        <w:t>de</w:t>
      </w:r>
      <w:r w:rsidRPr="00DF2F0D">
        <w:rPr>
          <w:spacing w:val="-17"/>
        </w:rPr>
        <w:t xml:space="preserve"> </w:t>
      </w:r>
      <w:r w:rsidRPr="00DF2F0D">
        <w:t>riesgo</w:t>
      </w:r>
      <w:r w:rsidRPr="00DF2F0D">
        <w:rPr>
          <w:spacing w:val="-20"/>
        </w:rPr>
        <w:t xml:space="preserve"> </w:t>
      </w:r>
      <w:r w:rsidRPr="00DF2F0D">
        <w:t>que</w:t>
      </w:r>
      <w:r w:rsidRPr="00DF2F0D">
        <w:rPr>
          <w:spacing w:val="-17"/>
        </w:rPr>
        <w:t xml:space="preserve"> </w:t>
      </w:r>
      <w:r w:rsidRPr="00DF2F0D">
        <w:t>la</w:t>
      </w:r>
      <w:r w:rsidRPr="00DF2F0D">
        <w:rPr>
          <w:spacing w:val="-15"/>
        </w:rPr>
        <w:t xml:space="preserve"> </w:t>
      </w:r>
      <w:r w:rsidRPr="00DF2F0D">
        <w:t>entidad</w:t>
      </w:r>
      <w:r w:rsidRPr="00DF2F0D">
        <w:rPr>
          <w:spacing w:val="-17"/>
        </w:rPr>
        <w:t xml:space="preserve"> </w:t>
      </w:r>
      <w:r w:rsidRPr="00DF2F0D">
        <w:t>puede</w:t>
      </w:r>
      <w:r w:rsidRPr="00DF2F0D">
        <w:rPr>
          <w:spacing w:val="-18"/>
        </w:rPr>
        <w:t xml:space="preserve"> </w:t>
      </w:r>
      <w:r w:rsidRPr="00DF2F0D">
        <w:t>aceptar)</w:t>
      </w:r>
      <w:r w:rsidRPr="00DF2F0D">
        <w:rPr>
          <w:spacing w:val="-18"/>
        </w:rPr>
        <w:t xml:space="preserve"> </w:t>
      </w:r>
      <w:r w:rsidRPr="00DF2F0D">
        <w:t>a</w:t>
      </w:r>
      <w:r w:rsidRPr="00DF2F0D">
        <w:rPr>
          <w:spacing w:val="-15"/>
        </w:rPr>
        <w:t xml:space="preserve"> </w:t>
      </w:r>
      <w:r w:rsidRPr="00DF2F0D">
        <w:t>nivel</w:t>
      </w:r>
      <w:r w:rsidRPr="00DF2F0D">
        <w:rPr>
          <w:spacing w:val="-19"/>
        </w:rPr>
        <w:t xml:space="preserve"> </w:t>
      </w:r>
      <w:r w:rsidRPr="00DF2F0D">
        <w:t>de</w:t>
      </w:r>
      <w:r w:rsidRPr="00DF2F0D">
        <w:rPr>
          <w:spacing w:val="-17"/>
        </w:rPr>
        <w:t xml:space="preserve"> </w:t>
      </w:r>
      <w:r w:rsidRPr="00DF2F0D">
        <w:t>riesgo</w:t>
      </w:r>
      <w:r w:rsidRPr="00DF2F0D">
        <w:rPr>
          <w:spacing w:val="-15"/>
        </w:rPr>
        <w:t xml:space="preserve"> </w:t>
      </w:r>
      <w:r w:rsidRPr="00DF2F0D">
        <w:t>residual,</w:t>
      </w:r>
      <w:r w:rsidRPr="00DF2F0D">
        <w:rPr>
          <w:spacing w:val="-18"/>
        </w:rPr>
        <w:t xml:space="preserve"> </w:t>
      </w:r>
      <w:r w:rsidRPr="00DF2F0D">
        <w:t xml:space="preserve">hasta </w:t>
      </w:r>
      <w:r w:rsidRPr="00DF2F0D">
        <w:rPr>
          <w:b/>
        </w:rPr>
        <w:t>riesgos</w:t>
      </w:r>
      <w:r w:rsidRPr="00DF2F0D">
        <w:rPr>
          <w:b/>
          <w:spacing w:val="-11"/>
        </w:rPr>
        <w:t xml:space="preserve"> </w:t>
      </w:r>
      <w:r w:rsidRPr="00DF2F0D">
        <w:rPr>
          <w:b/>
        </w:rPr>
        <w:t>moderados</w:t>
      </w:r>
      <w:r w:rsidRPr="00DF2F0D">
        <w:t>.</w:t>
      </w:r>
      <w:r w:rsidRPr="00DF2F0D">
        <w:rPr>
          <w:spacing w:val="-12"/>
        </w:rPr>
        <w:t xml:space="preserve"> </w:t>
      </w:r>
      <w:r w:rsidRPr="00DF2F0D">
        <w:t>En</w:t>
      </w:r>
      <w:r w:rsidRPr="00DF2F0D">
        <w:rPr>
          <w:spacing w:val="-10"/>
        </w:rPr>
        <w:t xml:space="preserve"> </w:t>
      </w:r>
      <w:r w:rsidRPr="00DF2F0D">
        <w:t>sentido,</w:t>
      </w:r>
      <w:r w:rsidRPr="00DF2F0D">
        <w:rPr>
          <w:spacing w:val="-10"/>
        </w:rPr>
        <w:t xml:space="preserve"> </w:t>
      </w:r>
      <w:r w:rsidRPr="00DF2F0D">
        <w:t>la</w:t>
      </w:r>
      <w:r w:rsidRPr="00DF2F0D">
        <w:rPr>
          <w:spacing w:val="-11"/>
        </w:rPr>
        <w:t xml:space="preserve"> </w:t>
      </w:r>
      <w:r w:rsidRPr="00DF2F0D">
        <w:t>secretaría</w:t>
      </w:r>
      <w:r w:rsidRPr="00DF2F0D">
        <w:rPr>
          <w:spacing w:val="-10"/>
        </w:rPr>
        <w:t xml:space="preserve"> </w:t>
      </w:r>
      <w:r w:rsidRPr="00DF2F0D">
        <w:t>TIC</w:t>
      </w:r>
      <w:r w:rsidRPr="00DF2F0D">
        <w:rPr>
          <w:spacing w:val="-12"/>
        </w:rPr>
        <w:t xml:space="preserve"> </w:t>
      </w:r>
      <w:r w:rsidRPr="00DF2F0D">
        <w:t>municipal</w:t>
      </w:r>
      <w:r w:rsidRPr="00DF2F0D">
        <w:rPr>
          <w:spacing w:val="-11"/>
        </w:rPr>
        <w:t xml:space="preserve"> </w:t>
      </w:r>
      <w:r w:rsidRPr="00DF2F0D">
        <w:t>define</w:t>
      </w:r>
      <w:r w:rsidRPr="00DF2F0D">
        <w:rPr>
          <w:spacing w:val="-12"/>
        </w:rPr>
        <w:t xml:space="preserve"> </w:t>
      </w:r>
      <w:r w:rsidRPr="00DF2F0D">
        <w:t>los</w:t>
      </w:r>
      <w:r w:rsidRPr="00DF2F0D">
        <w:rPr>
          <w:spacing w:val="-11"/>
        </w:rPr>
        <w:t xml:space="preserve"> </w:t>
      </w:r>
      <w:r w:rsidRPr="00DF2F0D">
        <w:t>indicadores, tiempos de medición y seguimiento de los mismo de la siguiente</w:t>
      </w:r>
      <w:r w:rsidRPr="00DF2F0D">
        <w:rPr>
          <w:spacing w:val="-10"/>
        </w:rPr>
        <w:t xml:space="preserve"> </w:t>
      </w:r>
      <w:r w:rsidRPr="00DF2F0D">
        <w:t>forma:</w:t>
      </w:r>
    </w:p>
    <w:p w14:paraId="5FE6662F" w14:textId="7F48F6D4" w:rsidR="007E5BEF" w:rsidRPr="00DF2F0D" w:rsidRDefault="007E5BEF" w:rsidP="00DF2F0D">
      <w:pPr>
        <w:jc w:val="both"/>
        <w:rPr>
          <w:sz w:val="24"/>
          <w:szCs w:val="24"/>
        </w:rPr>
        <w:sectPr w:rsidR="007E5BEF" w:rsidRPr="00DF2F0D" w:rsidSect="008D3036">
          <w:pgSz w:w="12240" w:h="15840" w:code="1"/>
          <w:pgMar w:top="1134" w:right="1134" w:bottom="1134" w:left="1134" w:header="714" w:footer="522" w:gutter="0"/>
          <w:cols w:space="720"/>
          <w:docGrid w:linePitch="299"/>
        </w:sectPr>
      </w:pPr>
    </w:p>
    <w:p w14:paraId="3749DC54"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74"/>
        <w:gridCol w:w="7203"/>
      </w:tblGrid>
      <w:tr w:rsidR="00D900E9" w:rsidRPr="00DF2F0D" w14:paraId="62FCB4DE" w14:textId="77777777" w:rsidTr="007E5BEF">
        <w:trPr>
          <w:trHeight w:val="307"/>
        </w:trPr>
        <w:tc>
          <w:tcPr>
            <w:tcW w:w="1390" w:type="pct"/>
            <w:tcBorders>
              <w:top w:val="nil"/>
              <w:left w:val="nil"/>
            </w:tcBorders>
          </w:tcPr>
          <w:p w14:paraId="27965730" w14:textId="77777777" w:rsidR="00D900E9" w:rsidRPr="00DF2F0D" w:rsidRDefault="00D900E9" w:rsidP="00DF2F0D">
            <w:pPr>
              <w:pStyle w:val="TableParagraph"/>
              <w:rPr>
                <w:sz w:val="24"/>
                <w:szCs w:val="24"/>
              </w:rPr>
            </w:pPr>
          </w:p>
        </w:tc>
        <w:tc>
          <w:tcPr>
            <w:tcW w:w="3610" w:type="pct"/>
            <w:vAlign w:val="center"/>
          </w:tcPr>
          <w:p w14:paraId="4D9B89A7" w14:textId="77777777" w:rsidR="00D900E9" w:rsidRPr="00DF2F0D" w:rsidRDefault="004E7BD9" w:rsidP="007E5BEF">
            <w:pPr>
              <w:pStyle w:val="TableParagraph"/>
              <w:jc w:val="center"/>
              <w:rPr>
                <w:b/>
                <w:sz w:val="24"/>
                <w:szCs w:val="24"/>
              </w:rPr>
            </w:pPr>
            <w:r w:rsidRPr="00DF2F0D">
              <w:rPr>
                <w:b/>
                <w:sz w:val="24"/>
                <w:szCs w:val="24"/>
              </w:rPr>
              <w:t>Tiempos de medición</w:t>
            </w:r>
          </w:p>
        </w:tc>
      </w:tr>
      <w:tr w:rsidR="00D900E9" w:rsidRPr="00DF2F0D" w14:paraId="050C3A2E" w14:textId="77777777" w:rsidTr="007E5BEF">
        <w:trPr>
          <w:trHeight w:val="830"/>
        </w:trPr>
        <w:tc>
          <w:tcPr>
            <w:tcW w:w="1390" w:type="pct"/>
            <w:shd w:val="clear" w:color="auto" w:fill="FF0000"/>
            <w:vAlign w:val="center"/>
          </w:tcPr>
          <w:p w14:paraId="68C44587" w14:textId="77777777" w:rsidR="00D900E9" w:rsidRPr="00DF2F0D" w:rsidRDefault="004E7BD9" w:rsidP="007E5BEF">
            <w:pPr>
              <w:pStyle w:val="TableParagraph"/>
              <w:ind w:right="120"/>
              <w:jc w:val="center"/>
              <w:rPr>
                <w:b/>
                <w:sz w:val="24"/>
                <w:szCs w:val="24"/>
              </w:rPr>
            </w:pPr>
            <w:r w:rsidRPr="00DF2F0D">
              <w:rPr>
                <w:b/>
                <w:sz w:val="24"/>
                <w:szCs w:val="24"/>
              </w:rPr>
              <w:t>Riesgo Extremo</w:t>
            </w:r>
          </w:p>
        </w:tc>
        <w:tc>
          <w:tcPr>
            <w:tcW w:w="3610" w:type="pct"/>
            <w:vAlign w:val="center"/>
          </w:tcPr>
          <w:p w14:paraId="4CAC40B5" w14:textId="77777777" w:rsidR="00D900E9" w:rsidRPr="00DF2F0D" w:rsidRDefault="004E7BD9" w:rsidP="007E5BEF">
            <w:pPr>
              <w:pStyle w:val="TableParagraph"/>
              <w:jc w:val="both"/>
              <w:rPr>
                <w:sz w:val="24"/>
                <w:szCs w:val="24"/>
              </w:rPr>
            </w:pPr>
            <w:r w:rsidRPr="00DF2F0D">
              <w:rPr>
                <w:sz w:val="24"/>
                <w:szCs w:val="24"/>
              </w:rPr>
              <w:t>Si el riesgo es extremo, la secretaría TIC deberá realizar seguimiento semanal al mismo, a través</w:t>
            </w:r>
          </w:p>
          <w:p w14:paraId="073B327B" w14:textId="77777777" w:rsidR="00D900E9" w:rsidRPr="00DF2F0D" w:rsidRDefault="004E7BD9" w:rsidP="007E5BEF">
            <w:pPr>
              <w:pStyle w:val="TableParagraph"/>
              <w:jc w:val="both"/>
              <w:rPr>
                <w:sz w:val="24"/>
                <w:szCs w:val="24"/>
              </w:rPr>
            </w:pPr>
            <w:r w:rsidRPr="00DF2F0D">
              <w:rPr>
                <w:sz w:val="24"/>
                <w:szCs w:val="24"/>
              </w:rPr>
              <w:t>de los indicadores propuestos</w:t>
            </w:r>
          </w:p>
        </w:tc>
      </w:tr>
      <w:tr w:rsidR="00D900E9" w:rsidRPr="00DF2F0D" w14:paraId="6CD9129C" w14:textId="77777777" w:rsidTr="007E5BEF">
        <w:trPr>
          <w:trHeight w:val="765"/>
        </w:trPr>
        <w:tc>
          <w:tcPr>
            <w:tcW w:w="1390" w:type="pct"/>
            <w:shd w:val="clear" w:color="auto" w:fill="FFC000"/>
            <w:vAlign w:val="center"/>
          </w:tcPr>
          <w:p w14:paraId="1E4A584F" w14:textId="77777777" w:rsidR="00D900E9" w:rsidRPr="00DF2F0D" w:rsidRDefault="004E7BD9" w:rsidP="007E5BEF">
            <w:pPr>
              <w:pStyle w:val="TableParagraph"/>
              <w:ind w:right="120"/>
              <w:jc w:val="center"/>
              <w:rPr>
                <w:b/>
                <w:sz w:val="24"/>
                <w:szCs w:val="24"/>
              </w:rPr>
            </w:pPr>
            <w:r w:rsidRPr="00DF2F0D">
              <w:rPr>
                <w:b/>
                <w:sz w:val="24"/>
                <w:szCs w:val="24"/>
              </w:rPr>
              <w:t>Riesgo Alto</w:t>
            </w:r>
          </w:p>
        </w:tc>
        <w:tc>
          <w:tcPr>
            <w:tcW w:w="3610" w:type="pct"/>
            <w:vAlign w:val="center"/>
          </w:tcPr>
          <w:p w14:paraId="252A8FBD" w14:textId="77777777" w:rsidR="00D900E9" w:rsidRPr="00DF2F0D" w:rsidRDefault="004E7BD9" w:rsidP="007E5BEF">
            <w:pPr>
              <w:pStyle w:val="TableParagraph"/>
              <w:ind w:right="94"/>
              <w:jc w:val="both"/>
              <w:rPr>
                <w:sz w:val="24"/>
                <w:szCs w:val="24"/>
              </w:rPr>
            </w:pPr>
            <w:r w:rsidRPr="00DF2F0D">
              <w:rPr>
                <w:sz w:val="24"/>
                <w:szCs w:val="24"/>
              </w:rPr>
              <w:t>Si el riesgo es Alto, la secretaría TIC deberá realizar seguimiento Quincenal al mismo, a través de los indicadores propuestos</w:t>
            </w:r>
          </w:p>
        </w:tc>
      </w:tr>
      <w:tr w:rsidR="00D900E9" w:rsidRPr="00DF2F0D" w14:paraId="71BFA683" w14:textId="77777777" w:rsidTr="007E5BEF">
        <w:trPr>
          <w:trHeight w:val="827"/>
        </w:trPr>
        <w:tc>
          <w:tcPr>
            <w:tcW w:w="1390" w:type="pct"/>
            <w:shd w:val="clear" w:color="auto" w:fill="FFFF00"/>
            <w:vAlign w:val="center"/>
          </w:tcPr>
          <w:p w14:paraId="01C0A355" w14:textId="77777777" w:rsidR="00D900E9" w:rsidRPr="00DF2F0D" w:rsidRDefault="004E7BD9" w:rsidP="007E5BEF">
            <w:pPr>
              <w:pStyle w:val="TableParagraph"/>
              <w:ind w:right="463" w:firstLine="172"/>
              <w:jc w:val="center"/>
              <w:rPr>
                <w:b/>
                <w:sz w:val="24"/>
                <w:szCs w:val="24"/>
              </w:rPr>
            </w:pPr>
            <w:r w:rsidRPr="00DF2F0D">
              <w:rPr>
                <w:b/>
                <w:sz w:val="24"/>
                <w:szCs w:val="24"/>
              </w:rPr>
              <w:t>Riesgo Moderado</w:t>
            </w:r>
          </w:p>
        </w:tc>
        <w:tc>
          <w:tcPr>
            <w:tcW w:w="3610" w:type="pct"/>
            <w:vAlign w:val="center"/>
          </w:tcPr>
          <w:p w14:paraId="5646B5F7" w14:textId="77777777" w:rsidR="00D900E9" w:rsidRPr="00DF2F0D" w:rsidRDefault="004E7BD9" w:rsidP="007E5BEF">
            <w:pPr>
              <w:pStyle w:val="TableParagraph"/>
              <w:ind w:right="94"/>
              <w:jc w:val="both"/>
              <w:rPr>
                <w:sz w:val="24"/>
                <w:szCs w:val="24"/>
              </w:rPr>
            </w:pPr>
            <w:r w:rsidRPr="00DF2F0D">
              <w:rPr>
                <w:sz w:val="24"/>
                <w:szCs w:val="24"/>
              </w:rPr>
              <w:t>Si</w:t>
            </w:r>
            <w:r w:rsidRPr="00DF2F0D">
              <w:rPr>
                <w:spacing w:val="-11"/>
                <w:sz w:val="24"/>
                <w:szCs w:val="24"/>
              </w:rPr>
              <w:t xml:space="preserve"> </w:t>
            </w:r>
            <w:r w:rsidRPr="00DF2F0D">
              <w:rPr>
                <w:sz w:val="24"/>
                <w:szCs w:val="24"/>
              </w:rPr>
              <w:t>el</w:t>
            </w:r>
            <w:r w:rsidRPr="00DF2F0D">
              <w:rPr>
                <w:spacing w:val="-10"/>
                <w:sz w:val="24"/>
                <w:szCs w:val="24"/>
              </w:rPr>
              <w:t xml:space="preserve"> </w:t>
            </w:r>
            <w:r w:rsidRPr="00DF2F0D">
              <w:rPr>
                <w:sz w:val="24"/>
                <w:szCs w:val="24"/>
              </w:rPr>
              <w:t>riesgo</w:t>
            </w:r>
            <w:r w:rsidRPr="00DF2F0D">
              <w:rPr>
                <w:spacing w:val="-11"/>
                <w:sz w:val="24"/>
                <w:szCs w:val="24"/>
              </w:rPr>
              <w:t xml:space="preserve"> </w:t>
            </w:r>
            <w:r w:rsidRPr="00DF2F0D">
              <w:rPr>
                <w:sz w:val="24"/>
                <w:szCs w:val="24"/>
              </w:rPr>
              <w:t>es</w:t>
            </w:r>
            <w:r w:rsidRPr="00DF2F0D">
              <w:rPr>
                <w:spacing w:val="-9"/>
                <w:sz w:val="24"/>
                <w:szCs w:val="24"/>
              </w:rPr>
              <w:t xml:space="preserve"> </w:t>
            </w:r>
            <w:r w:rsidRPr="00DF2F0D">
              <w:rPr>
                <w:sz w:val="24"/>
                <w:szCs w:val="24"/>
              </w:rPr>
              <w:t>Moderado,</w:t>
            </w:r>
            <w:r w:rsidRPr="00DF2F0D">
              <w:rPr>
                <w:spacing w:val="-12"/>
                <w:sz w:val="24"/>
                <w:szCs w:val="24"/>
              </w:rPr>
              <w:t xml:space="preserve"> </w:t>
            </w:r>
            <w:r w:rsidRPr="00DF2F0D">
              <w:rPr>
                <w:sz w:val="24"/>
                <w:szCs w:val="24"/>
              </w:rPr>
              <w:t>la</w:t>
            </w:r>
            <w:r w:rsidRPr="00DF2F0D">
              <w:rPr>
                <w:spacing w:val="-9"/>
                <w:sz w:val="24"/>
                <w:szCs w:val="24"/>
              </w:rPr>
              <w:t xml:space="preserve"> </w:t>
            </w:r>
            <w:r w:rsidRPr="00DF2F0D">
              <w:rPr>
                <w:sz w:val="24"/>
                <w:szCs w:val="24"/>
              </w:rPr>
              <w:t>secretaría</w:t>
            </w:r>
            <w:r w:rsidRPr="00DF2F0D">
              <w:rPr>
                <w:spacing w:val="-8"/>
                <w:sz w:val="24"/>
                <w:szCs w:val="24"/>
              </w:rPr>
              <w:t xml:space="preserve"> </w:t>
            </w:r>
            <w:r w:rsidRPr="00DF2F0D">
              <w:rPr>
                <w:sz w:val="24"/>
                <w:szCs w:val="24"/>
              </w:rPr>
              <w:t>TIC</w:t>
            </w:r>
            <w:r w:rsidRPr="00DF2F0D">
              <w:rPr>
                <w:spacing w:val="-12"/>
                <w:sz w:val="24"/>
                <w:szCs w:val="24"/>
              </w:rPr>
              <w:t xml:space="preserve"> </w:t>
            </w:r>
            <w:r w:rsidRPr="00DF2F0D">
              <w:rPr>
                <w:sz w:val="24"/>
                <w:szCs w:val="24"/>
              </w:rPr>
              <w:t>deberá realizar seguimiento Mensual al mismo, a través de los indicadores</w:t>
            </w:r>
            <w:r w:rsidRPr="00DF2F0D">
              <w:rPr>
                <w:spacing w:val="-2"/>
                <w:sz w:val="24"/>
                <w:szCs w:val="24"/>
              </w:rPr>
              <w:t xml:space="preserve"> </w:t>
            </w:r>
            <w:r w:rsidRPr="00DF2F0D">
              <w:rPr>
                <w:sz w:val="24"/>
                <w:szCs w:val="24"/>
              </w:rPr>
              <w:t>propuestos</w:t>
            </w:r>
          </w:p>
        </w:tc>
      </w:tr>
      <w:tr w:rsidR="00D900E9" w:rsidRPr="00DF2F0D" w14:paraId="0335474D" w14:textId="77777777" w:rsidTr="007E5BEF">
        <w:trPr>
          <w:trHeight w:val="826"/>
        </w:trPr>
        <w:tc>
          <w:tcPr>
            <w:tcW w:w="1390" w:type="pct"/>
            <w:shd w:val="clear" w:color="auto" w:fill="92D050"/>
            <w:vAlign w:val="center"/>
          </w:tcPr>
          <w:p w14:paraId="72E22849" w14:textId="77777777" w:rsidR="00D900E9" w:rsidRPr="00DF2F0D" w:rsidRDefault="004E7BD9" w:rsidP="007E5BEF">
            <w:pPr>
              <w:pStyle w:val="TableParagraph"/>
              <w:ind w:right="120"/>
              <w:jc w:val="center"/>
              <w:rPr>
                <w:b/>
                <w:sz w:val="24"/>
                <w:szCs w:val="24"/>
              </w:rPr>
            </w:pPr>
            <w:r w:rsidRPr="00DF2F0D">
              <w:rPr>
                <w:b/>
                <w:sz w:val="24"/>
                <w:szCs w:val="24"/>
              </w:rPr>
              <w:t>Riesgo Bajo</w:t>
            </w:r>
          </w:p>
        </w:tc>
        <w:tc>
          <w:tcPr>
            <w:tcW w:w="3610" w:type="pct"/>
            <w:vAlign w:val="center"/>
          </w:tcPr>
          <w:p w14:paraId="6930763F" w14:textId="77777777" w:rsidR="00D900E9" w:rsidRPr="00DF2F0D" w:rsidRDefault="004E7BD9" w:rsidP="007E5BEF">
            <w:pPr>
              <w:pStyle w:val="TableParagraph"/>
              <w:ind w:right="94"/>
              <w:jc w:val="both"/>
              <w:rPr>
                <w:sz w:val="24"/>
                <w:szCs w:val="24"/>
              </w:rPr>
            </w:pPr>
            <w:r w:rsidRPr="00DF2F0D">
              <w:rPr>
                <w:sz w:val="24"/>
                <w:szCs w:val="24"/>
              </w:rPr>
              <w:t>Si el riesgo es Bajo, la secretaría TIC deberá realizar</w:t>
            </w:r>
            <w:r w:rsidRPr="00DF2F0D">
              <w:rPr>
                <w:spacing w:val="-10"/>
                <w:sz w:val="24"/>
                <w:szCs w:val="24"/>
              </w:rPr>
              <w:t xml:space="preserve"> </w:t>
            </w:r>
            <w:r w:rsidRPr="00DF2F0D">
              <w:rPr>
                <w:sz w:val="24"/>
                <w:szCs w:val="24"/>
              </w:rPr>
              <w:t>seguimiento</w:t>
            </w:r>
            <w:r w:rsidRPr="00DF2F0D">
              <w:rPr>
                <w:spacing w:val="-7"/>
                <w:sz w:val="24"/>
                <w:szCs w:val="24"/>
              </w:rPr>
              <w:t xml:space="preserve"> </w:t>
            </w:r>
            <w:r w:rsidRPr="00DF2F0D">
              <w:rPr>
                <w:sz w:val="24"/>
                <w:szCs w:val="24"/>
              </w:rPr>
              <w:t>Bimensual</w:t>
            </w:r>
            <w:r w:rsidRPr="00DF2F0D">
              <w:rPr>
                <w:spacing w:val="-8"/>
                <w:sz w:val="24"/>
                <w:szCs w:val="24"/>
              </w:rPr>
              <w:t xml:space="preserve"> </w:t>
            </w:r>
            <w:r w:rsidRPr="00DF2F0D">
              <w:rPr>
                <w:sz w:val="24"/>
                <w:szCs w:val="24"/>
              </w:rPr>
              <w:t>al</w:t>
            </w:r>
            <w:r w:rsidRPr="00DF2F0D">
              <w:rPr>
                <w:spacing w:val="-10"/>
                <w:sz w:val="24"/>
                <w:szCs w:val="24"/>
              </w:rPr>
              <w:t xml:space="preserve"> </w:t>
            </w:r>
            <w:r w:rsidRPr="00DF2F0D">
              <w:rPr>
                <w:sz w:val="24"/>
                <w:szCs w:val="24"/>
              </w:rPr>
              <w:t>mismo,</w:t>
            </w:r>
            <w:r w:rsidRPr="00DF2F0D">
              <w:rPr>
                <w:spacing w:val="-11"/>
                <w:sz w:val="24"/>
                <w:szCs w:val="24"/>
              </w:rPr>
              <w:t xml:space="preserve"> </w:t>
            </w:r>
            <w:r w:rsidRPr="00DF2F0D">
              <w:rPr>
                <w:sz w:val="24"/>
                <w:szCs w:val="24"/>
              </w:rPr>
              <w:t>a</w:t>
            </w:r>
            <w:r w:rsidRPr="00DF2F0D">
              <w:rPr>
                <w:spacing w:val="-8"/>
                <w:sz w:val="24"/>
                <w:szCs w:val="24"/>
              </w:rPr>
              <w:t xml:space="preserve"> </w:t>
            </w:r>
            <w:r w:rsidRPr="00DF2F0D">
              <w:rPr>
                <w:sz w:val="24"/>
                <w:szCs w:val="24"/>
              </w:rPr>
              <w:t>través de los indicadores</w:t>
            </w:r>
            <w:r w:rsidRPr="00DF2F0D">
              <w:rPr>
                <w:spacing w:val="-2"/>
                <w:sz w:val="24"/>
                <w:szCs w:val="24"/>
              </w:rPr>
              <w:t xml:space="preserve"> </w:t>
            </w:r>
            <w:r w:rsidRPr="00DF2F0D">
              <w:rPr>
                <w:sz w:val="24"/>
                <w:szCs w:val="24"/>
              </w:rPr>
              <w:t>propuestos</w:t>
            </w:r>
          </w:p>
        </w:tc>
      </w:tr>
    </w:tbl>
    <w:p w14:paraId="5EA19C4E" w14:textId="77777777" w:rsidR="00D900E9" w:rsidRPr="00DF2F0D" w:rsidRDefault="00D900E9" w:rsidP="00DF2F0D">
      <w:pPr>
        <w:pStyle w:val="Textoindependiente"/>
      </w:pPr>
    </w:p>
    <w:p w14:paraId="78F640F6" w14:textId="77777777" w:rsidR="00D900E9" w:rsidRPr="00DF2F0D" w:rsidRDefault="004E7BD9" w:rsidP="00DF2F0D">
      <w:pPr>
        <w:pStyle w:val="Ttulo1"/>
        <w:spacing w:before="0"/>
        <w:ind w:left="0"/>
        <w:jc w:val="both"/>
      </w:pPr>
      <w:bookmarkStart w:id="13" w:name="_Toc110373491"/>
      <w:r w:rsidRPr="00DF2F0D">
        <w:t>NIVELES DE TOLERANCIAS AL RIESGO</w:t>
      </w:r>
      <w:bookmarkEnd w:id="13"/>
    </w:p>
    <w:p w14:paraId="1A271B66" w14:textId="77777777" w:rsidR="00D900E9" w:rsidRPr="00DF2F0D" w:rsidRDefault="00D900E9" w:rsidP="00DF2F0D">
      <w:pPr>
        <w:pStyle w:val="Textoindependiente"/>
        <w:rPr>
          <w:b/>
        </w:rPr>
      </w:pPr>
    </w:p>
    <w:p w14:paraId="6952DF9C" w14:textId="77777777" w:rsidR="00D900E9" w:rsidRPr="00DF2F0D" w:rsidRDefault="004E7BD9" w:rsidP="00DF2F0D">
      <w:pPr>
        <w:pStyle w:val="Textoindependiente"/>
        <w:ind w:right="178"/>
        <w:jc w:val="both"/>
      </w:pPr>
      <w:r w:rsidRPr="00DF2F0D">
        <w:t>Entendiendo que el nivel de tolerancia al riesgo es la exposición al riesgo que una entidad, en este caso la Alcaldía de Armenia, está dispuesta a asumir en el desarrollo de sus actividades diarias, con el fin de alcanzar sus objetivos estratégicos y cumplir con su misión institucional, la secretaría TIC a definido los siguientes niveles de tolerancia al riesgo:</w:t>
      </w:r>
    </w:p>
    <w:p w14:paraId="2B594F6C"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4"/>
        <w:gridCol w:w="3925"/>
        <w:gridCol w:w="4063"/>
      </w:tblGrid>
      <w:tr w:rsidR="00D900E9" w:rsidRPr="00DF2F0D" w14:paraId="55F84CD6" w14:textId="77777777" w:rsidTr="007E5BEF">
        <w:trPr>
          <w:trHeight w:val="297"/>
          <w:tblHeader/>
        </w:trPr>
        <w:tc>
          <w:tcPr>
            <w:tcW w:w="999" w:type="pct"/>
          </w:tcPr>
          <w:p w14:paraId="1C489D5B" w14:textId="77777777" w:rsidR="00D900E9" w:rsidRPr="00DF2F0D" w:rsidRDefault="00D900E9" w:rsidP="00DF2F0D">
            <w:pPr>
              <w:pStyle w:val="TableParagraph"/>
              <w:rPr>
                <w:sz w:val="24"/>
                <w:szCs w:val="24"/>
              </w:rPr>
            </w:pPr>
          </w:p>
        </w:tc>
        <w:tc>
          <w:tcPr>
            <w:tcW w:w="1966" w:type="pct"/>
            <w:shd w:val="clear" w:color="auto" w:fill="A4A4A4"/>
            <w:vAlign w:val="center"/>
          </w:tcPr>
          <w:p w14:paraId="28C96B99" w14:textId="77777777" w:rsidR="00D900E9" w:rsidRPr="00DF2F0D" w:rsidRDefault="004E7BD9" w:rsidP="007E5BEF">
            <w:pPr>
              <w:pStyle w:val="TableParagraph"/>
              <w:jc w:val="center"/>
              <w:rPr>
                <w:b/>
                <w:sz w:val="24"/>
                <w:szCs w:val="24"/>
              </w:rPr>
            </w:pPr>
            <w:r w:rsidRPr="00DF2F0D">
              <w:rPr>
                <w:b/>
                <w:sz w:val="24"/>
                <w:szCs w:val="24"/>
              </w:rPr>
              <w:t>CARACTERISTICA</w:t>
            </w:r>
          </w:p>
        </w:tc>
        <w:tc>
          <w:tcPr>
            <w:tcW w:w="2035" w:type="pct"/>
            <w:shd w:val="clear" w:color="auto" w:fill="A4A4A4"/>
            <w:vAlign w:val="center"/>
          </w:tcPr>
          <w:p w14:paraId="5231A79E" w14:textId="77777777" w:rsidR="00D900E9" w:rsidRPr="00DF2F0D" w:rsidRDefault="004E7BD9" w:rsidP="007E5BEF">
            <w:pPr>
              <w:pStyle w:val="TableParagraph"/>
              <w:jc w:val="center"/>
              <w:rPr>
                <w:b/>
                <w:sz w:val="24"/>
                <w:szCs w:val="24"/>
              </w:rPr>
            </w:pPr>
            <w:r w:rsidRPr="00DF2F0D">
              <w:rPr>
                <w:b/>
                <w:sz w:val="24"/>
                <w:szCs w:val="24"/>
              </w:rPr>
              <w:t>MITIGACIÓN</w:t>
            </w:r>
          </w:p>
        </w:tc>
      </w:tr>
      <w:tr w:rsidR="00D900E9" w:rsidRPr="00DF2F0D" w14:paraId="790CCAFB" w14:textId="77777777" w:rsidTr="007E5BEF">
        <w:trPr>
          <w:trHeight w:val="1656"/>
        </w:trPr>
        <w:tc>
          <w:tcPr>
            <w:tcW w:w="999" w:type="pct"/>
            <w:shd w:val="clear" w:color="auto" w:fill="92D050"/>
            <w:vAlign w:val="center"/>
          </w:tcPr>
          <w:p w14:paraId="426016C6" w14:textId="77777777" w:rsidR="00D900E9" w:rsidRPr="00DF2F0D" w:rsidRDefault="004E7BD9" w:rsidP="007E5BEF">
            <w:pPr>
              <w:pStyle w:val="TableParagraph"/>
              <w:ind w:right="78"/>
              <w:rPr>
                <w:b/>
                <w:sz w:val="24"/>
                <w:szCs w:val="24"/>
              </w:rPr>
            </w:pPr>
            <w:r w:rsidRPr="00DF2F0D">
              <w:rPr>
                <w:b/>
                <w:sz w:val="24"/>
                <w:szCs w:val="24"/>
              </w:rPr>
              <w:t>Insignificante</w:t>
            </w:r>
          </w:p>
        </w:tc>
        <w:tc>
          <w:tcPr>
            <w:tcW w:w="1966" w:type="pct"/>
            <w:vAlign w:val="center"/>
          </w:tcPr>
          <w:p w14:paraId="7B56857D" w14:textId="77777777" w:rsidR="00D900E9" w:rsidRPr="00DF2F0D" w:rsidRDefault="004E7BD9" w:rsidP="007E5BEF">
            <w:pPr>
              <w:pStyle w:val="TableParagraph"/>
              <w:ind w:right="99"/>
              <w:jc w:val="both"/>
              <w:rPr>
                <w:sz w:val="24"/>
                <w:szCs w:val="24"/>
              </w:rPr>
            </w:pPr>
            <w:r w:rsidRPr="00DF2F0D">
              <w:rPr>
                <w:sz w:val="24"/>
                <w:szCs w:val="24"/>
              </w:rPr>
              <w:t>Estos tipos de riesgos, son riesgos rutinarios, propios del desempeño de las funciones</w:t>
            </w:r>
          </w:p>
        </w:tc>
        <w:tc>
          <w:tcPr>
            <w:tcW w:w="2035" w:type="pct"/>
            <w:vAlign w:val="center"/>
          </w:tcPr>
          <w:p w14:paraId="1D58F71D" w14:textId="24FED539" w:rsidR="00D900E9" w:rsidRPr="00DF2F0D" w:rsidRDefault="004E7BD9" w:rsidP="007E5BEF">
            <w:pPr>
              <w:pStyle w:val="TableParagraph"/>
              <w:ind w:right="94"/>
              <w:jc w:val="both"/>
              <w:rPr>
                <w:sz w:val="24"/>
                <w:szCs w:val="24"/>
              </w:rPr>
            </w:pPr>
            <w:r w:rsidRPr="00DF2F0D">
              <w:rPr>
                <w:sz w:val="24"/>
                <w:szCs w:val="24"/>
              </w:rPr>
              <w:t>De acuerdo a los niveles de soporte establecidos en el diagrama de servicios, estos pertenecen</w:t>
            </w:r>
            <w:r w:rsidRPr="00DF2F0D">
              <w:rPr>
                <w:spacing w:val="-16"/>
                <w:sz w:val="24"/>
                <w:szCs w:val="24"/>
              </w:rPr>
              <w:t xml:space="preserve"> </w:t>
            </w:r>
            <w:r w:rsidRPr="00DF2F0D">
              <w:rPr>
                <w:sz w:val="24"/>
                <w:szCs w:val="24"/>
              </w:rPr>
              <w:t>a</w:t>
            </w:r>
            <w:r w:rsidRPr="00DF2F0D">
              <w:rPr>
                <w:spacing w:val="-17"/>
                <w:sz w:val="24"/>
                <w:szCs w:val="24"/>
              </w:rPr>
              <w:t xml:space="preserve"> </w:t>
            </w:r>
            <w:r w:rsidRPr="00DF2F0D">
              <w:rPr>
                <w:sz w:val="24"/>
                <w:szCs w:val="24"/>
              </w:rPr>
              <w:t>soporte</w:t>
            </w:r>
            <w:r w:rsidRPr="00DF2F0D">
              <w:rPr>
                <w:spacing w:val="-18"/>
                <w:sz w:val="24"/>
                <w:szCs w:val="24"/>
              </w:rPr>
              <w:t xml:space="preserve"> </w:t>
            </w:r>
            <w:r w:rsidRPr="00DF2F0D">
              <w:rPr>
                <w:sz w:val="24"/>
                <w:szCs w:val="24"/>
              </w:rPr>
              <w:t>nivel</w:t>
            </w:r>
            <w:r w:rsidRPr="00DF2F0D">
              <w:rPr>
                <w:spacing w:val="-15"/>
                <w:sz w:val="24"/>
                <w:szCs w:val="24"/>
              </w:rPr>
              <w:t xml:space="preserve"> </w:t>
            </w:r>
            <w:r w:rsidRPr="00DF2F0D">
              <w:rPr>
                <w:sz w:val="24"/>
                <w:szCs w:val="24"/>
              </w:rPr>
              <w:t>1</w:t>
            </w:r>
            <w:r w:rsidRPr="00DF2F0D">
              <w:rPr>
                <w:spacing w:val="-15"/>
                <w:sz w:val="24"/>
                <w:szCs w:val="24"/>
              </w:rPr>
              <w:t xml:space="preserve"> </w:t>
            </w:r>
            <w:r w:rsidRPr="00DF2F0D">
              <w:rPr>
                <w:sz w:val="24"/>
                <w:szCs w:val="24"/>
              </w:rPr>
              <w:t>y</w:t>
            </w:r>
            <w:r w:rsidRPr="00DF2F0D">
              <w:rPr>
                <w:spacing w:val="-19"/>
                <w:sz w:val="24"/>
                <w:szCs w:val="24"/>
              </w:rPr>
              <w:t xml:space="preserve"> </w:t>
            </w:r>
            <w:r w:rsidRPr="00DF2F0D">
              <w:rPr>
                <w:sz w:val="24"/>
                <w:szCs w:val="24"/>
              </w:rPr>
              <w:t xml:space="preserve">la </w:t>
            </w:r>
            <w:r w:rsidR="0089020D" w:rsidRPr="00DF2F0D">
              <w:rPr>
                <w:sz w:val="24"/>
                <w:szCs w:val="24"/>
              </w:rPr>
              <w:t>mayoría</w:t>
            </w:r>
            <w:r w:rsidRPr="00DF2F0D">
              <w:rPr>
                <w:sz w:val="24"/>
                <w:szCs w:val="24"/>
              </w:rPr>
              <w:t xml:space="preserve"> se solucionan en</w:t>
            </w:r>
            <w:r w:rsidRPr="00DF2F0D">
              <w:rPr>
                <w:spacing w:val="56"/>
                <w:sz w:val="24"/>
                <w:szCs w:val="24"/>
              </w:rPr>
              <w:t xml:space="preserve"> </w:t>
            </w:r>
            <w:r w:rsidRPr="00DF2F0D">
              <w:rPr>
                <w:sz w:val="24"/>
                <w:szCs w:val="24"/>
              </w:rPr>
              <w:t>este</w:t>
            </w:r>
            <w:r w:rsidR="007E5BEF">
              <w:rPr>
                <w:sz w:val="24"/>
                <w:szCs w:val="24"/>
              </w:rPr>
              <w:t xml:space="preserve"> </w:t>
            </w:r>
            <w:r w:rsidRPr="00DF2F0D">
              <w:rPr>
                <w:sz w:val="24"/>
                <w:szCs w:val="24"/>
              </w:rPr>
              <w:t>nivel de servicio</w:t>
            </w:r>
          </w:p>
        </w:tc>
      </w:tr>
      <w:tr w:rsidR="00D900E9" w:rsidRPr="00DF2F0D" w14:paraId="0F2C54DB" w14:textId="77777777" w:rsidTr="007E5BEF">
        <w:trPr>
          <w:trHeight w:val="1655"/>
        </w:trPr>
        <w:tc>
          <w:tcPr>
            <w:tcW w:w="999" w:type="pct"/>
            <w:shd w:val="clear" w:color="auto" w:fill="00AF50"/>
            <w:vAlign w:val="center"/>
          </w:tcPr>
          <w:p w14:paraId="0F4ADD78" w14:textId="77777777" w:rsidR="00D900E9" w:rsidRPr="00DF2F0D" w:rsidRDefault="004E7BD9" w:rsidP="007E5BEF">
            <w:pPr>
              <w:pStyle w:val="TableParagraph"/>
              <w:ind w:right="78"/>
              <w:rPr>
                <w:b/>
                <w:sz w:val="24"/>
                <w:szCs w:val="24"/>
              </w:rPr>
            </w:pPr>
            <w:r w:rsidRPr="00DF2F0D">
              <w:rPr>
                <w:b/>
                <w:sz w:val="24"/>
                <w:szCs w:val="24"/>
              </w:rPr>
              <w:t>Bajo</w:t>
            </w:r>
          </w:p>
        </w:tc>
        <w:tc>
          <w:tcPr>
            <w:tcW w:w="1966" w:type="pct"/>
            <w:vAlign w:val="center"/>
          </w:tcPr>
          <w:p w14:paraId="461EFAEB" w14:textId="77777777" w:rsidR="00D900E9" w:rsidRPr="00DF2F0D" w:rsidRDefault="004E7BD9" w:rsidP="007E5BEF">
            <w:pPr>
              <w:pStyle w:val="TableParagraph"/>
              <w:ind w:right="98"/>
              <w:jc w:val="both"/>
              <w:rPr>
                <w:sz w:val="24"/>
                <w:szCs w:val="24"/>
              </w:rPr>
            </w:pPr>
            <w:r w:rsidRPr="00DF2F0D">
              <w:rPr>
                <w:sz w:val="24"/>
                <w:szCs w:val="24"/>
              </w:rPr>
              <w:t>No tiene impacto potencial sobre la funcionalidad del servicio ni compromete la seguridad de la entidad.</w:t>
            </w:r>
          </w:p>
        </w:tc>
        <w:tc>
          <w:tcPr>
            <w:tcW w:w="2035" w:type="pct"/>
            <w:vAlign w:val="center"/>
          </w:tcPr>
          <w:p w14:paraId="2D8CD74C" w14:textId="25B7D093" w:rsidR="00D900E9" w:rsidRPr="00DF2F0D" w:rsidRDefault="004E7BD9" w:rsidP="007E5BEF">
            <w:pPr>
              <w:pStyle w:val="TableParagraph"/>
              <w:ind w:right="94"/>
              <w:jc w:val="both"/>
              <w:rPr>
                <w:sz w:val="24"/>
                <w:szCs w:val="24"/>
              </w:rPr>
            </w:pPr>
            <w:r w:rsidRPr="00DF2F0D">
              <w:rPr>
                <w:sz w:val="24"/>
                <w:szCs w:val="24"/>
              </w:rPr>
              <w:t xml:space="preserve">El riesgo que tiene gravedad baja, por lo general no justifica inversión de recursos </w:t>
            </w:r>
            <w:r w:rsidRPr="00DF2F0D">
              <w:rPr>
                <w:spacing w:val="-12"/>
                <w:sz w:val="24"/>
                <w:szCs w:val="24"/>
              </w:rPr>
              <w:t xml:space="preserve">y </w:t>
            </w:r>
            <w:r w:rsidRPr="00DF2F0D">
              <w:rPr>
                <w:sz w:val="24"/>
                <w:szCs w:val="24"/>
              </w:rPr>
              <w:t>controles a los ya establecidos en</w:t>
            </w:r>
            <w:r w:rsidRPr="00DF2F0D">
              <w:rPr>
                <w:spacing w:val="-11"/>
                <w:sz w:val="24"/>
                <w:szCs w:val="24"/>
              </w:rPr>
              <w:t xml:space="preserve"> </w:t>
            </w:r>
            <w:r w:rsidRPr="00DF2F0D">
              <w:rPr>
                <w:sz w:val="24"/>
                <w:szCs w:val="24"/>
              </w:rPr>
              <w:t>la</w:t>
            </w:r>
            <w:r w:rsidRPr="00DF2F0D">
              <w:rPr>
                <w:spacing w:val="-13"/>
                <w:sz w:val="24"/>
                <w:szCs w:val="24"/>
              </w:rPr>
              <w:t xml:space="preserve"> </w:t>
            </w:r>
            <w:r w:rsidRPr="00DF2F0D">
              <w:rPr>
                <w:sz w:val="24"/>
                <w:szCs w:val="24"/>
              </w:rPr>
              <w:t>matriz</w:t>
            </w:r>
            <w:r w:rsidRPr="00DF2F0D">
              <w:rPr>
                <w:spacing w:val="-11"/>
                <w:sz w:val="24"/>
                <w:szCs w:val="24"/>
              </w:rPr>
              <w:t xml:space="preserve"> </w:t>
            </w:r>
            <w:r w:rsidRPr="00DF2F0D">
              <w:rPr>
                <w:sz w:val="24"/>
                <w:szCs w:val="24"/>
              </w:rPr>
              <w:t>de</w:t>
            </w:r>
            <w:r w:rsidRPr="00DF2F0D">
              <w:rPr>
                <w:spacing w:val="-13"/>
                <w:sz w:val="24"/>
                <w:szCs w:val="24"/>
              </w:rPr>
              <w:t xml:space="preserve"> </w:t>
            </w:r>
            <w:r w:rsidRPr="00DF2F0D">
              <w:rPr>
                <w:sz w:val="24"/>
                <w:szCs w:val="24"/>
              </w:rPr>
              <w:t>riesgos.</w:t>
            </w:r>
            <w:r w:rsidRPr="00DF2F0D">
              <w:rPr>
                <w:spacing w:val="-11"/>
                <w:sz w:val="24"/>
                <w:szCs w:val="24"/>
              </w:rPr>
              <w:t xml:space="preserve"> </w:t>
            </w:r>
            <w:r w:rsidRPr="00DF2F0D">
              <w:rPr>
                <w:sz w:val="24"/>
                <w:szCs w:val="24"/>
              </w:rPr>
              <w:t>Además que</w:t>
            </w:r>
            <w:r w:rsidRPr="00DF2F0D">
              <w:rPr>
                <w:spacing w:val="-13"/>
                <w:sz w:val="24"/>
                <w:szCs w:val="24"/>
              </w:rPr>
              <w:t xml:space="preserve"> </w:t>
            </w:r>
            <w:r w:rsidRPr="00DF2F0D">
              <w:rPr>
                <w:sz w:val="24"/>
                <w:szCs w:val="24"/>
              </w:rPr>
              <w:t>la</w:t>
            </w:r>
            <w:r w:rsidRPr="00DF2F0D">
              <w:rPr>
                <w:spacing w:val="-13"/>
                <w:sz w:val="24"/>
                <w:szCs w:val="24"/>
              </w:rPr>
              <w:t xml:space="preserve"> </w:t>
            </w:r>
            <w:r w:rsidRPr="00DF2F0D">
              <w:rPr>
                <w:sz w:val="24"/>
                <w:szCs w:val="24"/>
              </w:rPr>
              <w:t>mayoría</w:t>
            </w:r>
            <w:r w:rsidRPr="00DF2F0D">
              <w:rPr>
                <w:spacing w:val="-12"/>
                <w:sz w:val="24"/>
                <w:szCs w:val="24"/>
              </w:rPr>
              <w:t xml:space="preserve"> </w:t>
            </w:r>
            <w:r w:rsidRPr="00DF2F0D">
              <w:rPr>
                <w:sz w:val="24"/>
                <w:szCs w:val="24"/>
              </w:rPr>
              <w:t>de</w:t>
            </w:r>
            <w:r w:rsidRPr="00DF2F0D">
              <w:rPr>
                <w:spacing w:val="-11"/>
                <w:sz w:val="24"/>
                <w:szCs w:val="24"/>
              </w:rPr>
              <w:t xml:space="preserve"> </w:t>
            </w:r>
            <w:r w:rsidRPr="00DF2F0D">
              <w:rPr>
                <w:sz w:val="24"/>
                <w:szCs w:val="24"/>
              </w:rPr>
              <w:t>las</w:t>
            </w:r>
            <w:r w:rsidRPr="00DF2F0D">
              <w:rPr>
                <w:spacing w:val="-12"/>
                <w:sz w:val="24"/>
                <w:szCs w:val="24"/>
              </w:rPr>
              <w:t xml:space="preserve"> </w:t>
            </w:r>
            <w:r w:rsidRPr="00DF2F0D">
              <w:rPr>
                <w:sz w:val="24"/>
                <w:szCs w:val="24"/>
              </w:rPr>
              <w:t>veces</w:t>
            </w:r>
            <w:r w:rsidRPr="00DF2F0D">
              <w:rPr>
                <w:spacing w:val="-12"/>
                <w:sz w:val="24"/>
                <w:szCs w:val="24"/>
              </w:rPr>
              <w:t xml:space="preserve"> </w:t>
            </w:r>
            <w:r w:rsidRPr="00DF2F0D">
              <w:rPr>
                <w:sz w:val="24"/>
                <w:szCs w:val="24"/>
              </w:rPr>
              <w:t>son</w:t>
            </w:r>
            <w:r w:rsidR="007E5BEF">
              <w:rPr>
                <w:sz w:val="24"/>
                <w:szCs w:val="24"/>
              </w:rPr>
              <w:t xml:space="preserve"> </w:t>
            </w:r>
            <w:r w:rsidR="007E5BEF" w:rsidRPr="00DF2F0D">
              <w:rPr>
                <w:sz w:val="24"/>
                <w:szCs w:val="24"/>
              </w:rPr>
              <w:t>riesgos</w:t>
            </w:r>
            <w:r w:rsidR="007E5BEF" w:rsidRPr="00DF2F0D">
              <w:rPr>
                <w:sz w:val="24"/>
                <w:szCs w:val="24"/>
              </w:rPr>
              <w:tab/>
              <w:t>que</w:t>
            </w:r>
            <w:r w:rsidR="007E5BEF" w:rsidRPr="00DF2F0D">
              <w:rPr>
                <w:sz w:val="24"/>
                <w:szCs w:val="24"/>
              </w:rPr>
              <w:tab/>
              <w:t>se</w:t>
            </w:r>
            <w:r w:rsidR="007E5BEF">
              <w:rPr>
                <w:sz w:val="24"/>
                <w:szCs w:val="24"/>
              </w:rPr>
              <w:t xml:space="preserve"> </w:t>
            </w:r>
            <w:r w:rsidR="007E5BEF" w:rsidRPr="00DF2F0D">
              <w:rPr>
                <w:spacing w:val="-3"/>
                <w:sz w:val="24"/>
                <w:szCs w:val="24"/>
              </w:rPr>
              <w:t xml:space="preserve">solucionan </w:t>
            </w:r>
            <w:r w:rsidR="007E5BEF" w:rsidRPr="00DF2F0D">
              <w:rPr>
                <w:sz w:val="24"/>
                <w:szCs w:val="24"/>
              </w:rPr>
              <w:t>activando el nivel 1 de</w:t>
            </w:r>
            <w:r w:rsidR="007E5BEF" w:rsidRPr="00DF2F0D">
              <w:rPr>
                <w:spacing w:val="-10"/>
                <w:sz w:val="24"/>
                <w:szCs w:val="24"/>
              </w:rPr>
              <w:t xml:space="preserve"> </w:t>
            </w:r>
            <w:r w:rsidR="007E5BEF" w:rsidRPr="00DF2F0D">
              <w:rPr>
                <w:sz w:val="24"/>
                <w:szCs w:val="24"/>
              </w:rPr>
              <w:t>servicio.</w:t>
            </w:r>
          </w:p>
        </w:tc>
      </w:tr>
      <w:tr w:rsidR="007E5BEF" w:rsidRPr="00DF2F0D" w14:paraId="054CF576" w14:textId="77777777" w:rsidTr="007E5BEF">
        <w:trPr>
          <w:trHeight w:val="573"/>
        </w:trPr>
        <w:tc>
          <w:tcPr>
            <w:tcW w:w="999" w:type="pct"/>
            <w:shd w:val="clear" w:color="auto" w:fill="FFFF00"/>
            <w:vAlign w:val="center"/>
          </w:tcPr>
          <w:p w14:paraId="4FA7CDE0" w14:textId="1C8D9E2A" w:rsidR="007E5BEF" w:rsidRPr="00DF2F0D" w:rsidRDefault="007E5BEF" w:rsidP="007E5BEF">
            <w:pPr>
              <w:pStyle w:val="TableParagraph"/>
              <w:ind w:right="78"/>
              <w:rPr>
                <w:b/>
                <w:sz w:val="24"/>
                <w:szCs w:val="24"/>
              </w:rPr>
            </w:pPr>
            <w:r w:rsidRPr="00DF2F0D">
              <w:rPr>
                <w:b/>
                <w:sz w:val="24"/>
                <w:szCs w:val="24"/>
              </w:rPr>
              <w:t>Medio</w:t>
            </w:r>
          </w:p>
        </w:tc>
        <w:tc>
          <w:tcPr>
            <w:tcW w:w="1966" w:type="pct"/>
            <w:vAlign w:val="center"/>
          </w:tcPr>
          <w:p w14:paraId="7391E569" w14:textId="7FF97FC7" w:rsidR="007E5BEF" w:rsidRPr="00DF2F0D" w:rsidRDefault="007E5BEF" w:rsidP="007E5BEF">
            <w:pPr>
              <w:pStyle w:val="TableParagraph"/>
              <w:ind w:right="98"/>
              <w:jc w:val="both"/>
              <w:rPr>
                <w:sz w:val="24"/>
                <w:szCs w:val="24"/>
              </w:rPr>
            </w:pPr>
            <w:r w:rsidRPr="00DF2F0D">
              <w:rPr>
                <w:sz w:val="24"/>
                <w:szCs w:val="24"/>
              </w:rPr>
              <w:t>Impacta sobre la funcionalidad de los servicios que ofrece la entidad, cuyas consecuencias pueden ser absorbidas y subsanadas en el desarrollo normal de las</w:t>
            </w:r>
            <w:r w:rsidRPr="00DF2F0D">
              <w:rPr>
                <w:spacing w:val="-51"/>
                <w:sz w:val="24"/>
                <w:szCs w:val="24"/>
              </w:rPr>
              <w:t xml:space="preserve"> </w:t>
            </w:r>
            <w:r w:rsidRPr="00DF2F0D">
              <w:rPr>
                <w:sz w:val="24"/>
                <w:szCs w:val="24"/>
              </w:rPr>
              <w:t>actividades de la secretaría TIC</w:t>
            </w:r>
          </w:p>
        </w:tc>
        <w:tc>
          <w:tcPr>
            <w:tcW w:w="2035" w:type="pct"/>
            <w:vAlign w:val="center"/>
          </w:tcPr>
          <w:p w14:paraId="3F1AE195" w14:textId="3D68FA96" w:rsidR="007E5BEF" w:rsidRPr="00DF2F0D" w:rsidRDefault="007E5BEF" w:rsidP="007E5BEF">
            <w:pPr>
              <w:pStyle w:val="TableParagraph"/>
              <w:ind w:right="94"/>
              <w:jc w:val="both"/>
              <w:rPr>
                <w:sz w:val="24"/>
                <w:szCs w:val="24"/>
              </w:rPr>
            </w:pPr>
            <w:r w:rsidRPr="00DF2F0D">
              <w:rPr>
                <w:sz w:val="24"/>
                <w:szCs w:val="24"/>
              </w:rPr>
              <w:t>Aunque deben ejecutarse actividades para la mitigación del riesgo, estas debido a su nivel pueden ser ejecutadas a mediano plazo. Además soporte nivel 1 y nivel 2, deberían mitigar la mayoría de los problemas que</w:t>
            </w:r>
            <w:r w:rsidRPr="00DF2F0D">
              <w:rPr>
                <w:spacing w:val="22"/>
                <w:sz w:val="24"/>
                <w:szCs w:val="24"/>
              </w:rPr>
              <w:t xml:space="preserve"> </w:t>
            </w:r>
            <w:r w:rsidRPr="00DF2F0D">
              <w:rPr>
                <w:sz w:val="24"/>
                <w:szCs w:val="24"/>
              </w:rPr>
              <w:t>surjan</w:t>
            </w:r>
            <w:r>
              <w:rPr>
                <w:sz w:val="24"/>
                <w:szCs w:val="24"/>
              </w:rPr>
              <w:t xml:space="preserve"> </w:t>
            </w:r>
            <w:r w:rsidRPr="00DF2F0D">
              <w:rPr>
                <w:sz w:val="24"/>
                <w:szCs w:val="24"/>
              </w:rPr>
              <w:t xml:space="preserve">debido </w:t>
            </w:r>
            <w:r w:rsidRPr="00DF2F0D">
              <w:rPr>
                <w:sz w:val="24"/>
                <w:szCs w:val="24"/>
              </w:rPr>
              <w:lastRenderedPageBreak/>
              <w:t>a este nivel de riesgo.</w:t>
            </w:r>
          </w:p>
        </w:tc>
      </w:tr>
      <w:tr w:rsidR="007E5BEF" w:rsidRPr="00DF2F0D" w14:paraId="4CF56481" w14:textId="77777777" w:rsidTr="007E5BEF">
        <w:trPr>
          <w:trHeight w:val="1655"/>
        </w:trPr>
        <w:tc>
          <w:tcPr>
            <w:tcW w:w="999" w:type="pct"/>
            <w:shd w:val="clear" w:color="auto" w:fill="FFC000"/>
            <w:vAlign w:val="center"/>
          </w:tcPr>
          <w:p w14:paraId="21A292B3" w14:textId="52E6CF8B" w:rsidR="007E5BEF" w:rsidRPr="00DF2F0D" w:rsidRDefault="007E5BEF" w:rsidP="007E5BEF">
            <w:pPr>
              <w:pStyle w:val="TableParagraph"/>
              <w:ind w:right="78"/>
              <w:rPr>
                <w:b/>
                <w:sz w:val="24"/>
                <w:szCs w:val="24"/>
              </w:rPr>
            </w:pPr>
            <w:r w:rsidRPr="00DF2F0D">
              <w:rPr>
                <w:b/>
                <w:sz w:val="24"/>
                <w:szCs w:val="24"/>
              </w:rPr>
              <w:lastRenderedPageBreak/>
              <w:t>Alto</w:t>
            </w:r>
          </w:p>
        </w:tc>
        <w:tc>
          <w:tcPr>
            <w:tcW w:w="1966" w:type="pct"/>
            <w:vAlign w:val="center"/>
          </w:tcPr>
          <w:p w14:paraId="74E29D63" w14:textId="7BB4FA0F" w:rsidR="007E5BEF" w:rsidRPr="00DF2F0D" w:rsidRDefault="007E5BEF" w:rsidP="007E5BEF">
            <w:pPr>
              <w:pStyle w:val="TableParagraph"/>
              <w:ind w:right="98"/>
              <w:jc w:val="both"/>
              <w:rPr>
                <w:sz w:val="24"/>
                <w:szCs w:val="24"/>
              </w:rPr>
            </w:pPr>
            <w:r w:rsidRPr="00DF2F0D">
              <w:rPr>
                <w:sz w:val="24"/>
                <w:szCs w:val="24"/>
              </w:rPr>
              <w:t>Impacta sobre la funcionalidad del servicio de la entidad, la mayoría de las veces estas consecuencias NO pueden</w:t>
            </w:r>
            <w:r w:rsidRPr="00DF2F0D">
              <w:rPr>
                <w:spacing w:val="-38"/>
                <w:sz w:val="24"/>
                <w:szCs w:val="24"/>
              </w:rPr>
              <w:t xml:space="preserve"> </w:t>
            </w:r>
            <w:r w:rsidRPr="00DF2F0D">
              <w:rPr>
                <w:sz w:val="24"/>
                <w:szCs w:val="24"/>
              </w:rPr>
              <w:t>ser absorbidas</w:t>
            </w:r>
            <w:r w:rsidRPr="00DF2F0D">
              <w:rPr>
                <w:spacing w:val="-17"/>
                <w:sz w:val="24"/>
                <w:szCs w:val="24"/>
              </w:rPr>
              <w:t xml:space="preserve"> </w:t>
            </w:r>
            <w:r w:rsidRPr="00DF2F0D">
              <w:rPr>
                <w:sz w:val="24"/>
                <w:szCs w:val="24"/>
              </w:rPr>
              <w:t>y</w:t>
            </w:r>
            <w:r w:rsidRPr="00DF2F0D">
              <w:rPr>
                <w:spacing w:val="-16"/>
                <w:sz w:val="24"/>
                <w:szCs w:val="24"/>
              </w:rPr>
              <w:t xml:space="preserve"> </w:t>
            </w:r>
            <w:r w:rsidRPr="00DF2F0D">
              <w:rPr>
                <w:sz w:val="24"/>
                <w:szCs w:val="24"/>
              </w:rPr>
              <w:t>subsanadas</w:t>
            </w:r>
            <w:r w:rsidRPr="00DF2F0D">
              <w:rPr>
                <w:spacing w:val="-16"/>
                <w:sz w:val="24"/>
                <w:szCs w:val="24"/>
              </w:rPr>
              <w:t xml:space="preserve"> </w:t>
            </w:r>
            <w:r w:rsidRPr="00DF2F0D">
              <w:rPr>
                <w:sz w:val="24"/>
                <w:szCs w:val="24"/>
              </w:rPr>
              <w:t>en</w:t>
            </w:r>
            <w:r w:rsidRPr="00DF2F0D">
              <w:rPr>
                <w:spacing w:val="-17"/>
                <w:sz w:val="24"/>
                <w:szCs w:val="24"/>
              </w:rPr>
              <w:t xml:space="preserve"> </w:t>
            </w:r>
            <w:r w:rsidRPr="00DF2F0D">
              <w:rPr>
                <w:sz w:val="24"/>
                <w:szCs w:val="24"/>
              </w:rPr>
              <w:t>el desarrollo normal de las actividades de la secretaría TIC</w:t>
            </w:r>
          </w:p>
        </w:tc>
        <w:tc>
          <w:tcPr>
            <w:tcW w:w="2035" w:type="pct"/>
            <w:vAlign w:val="center"/>
          </w:tcPr>
          <w:p w14:paraId="34BCE04B" w14:textId="68EA073C" w:rsidR="007E5BEF" w:rsidRPr="00DF2F0D" w:rsidRDefault="007E5BEF" w:rsidP="007E5BEF">
            <w:pPr>
              <w:pStyle w:val="TableParagraph"/>
              <w:ind w:right="94"/>
              <w:jc w:val="both"/>
              <w:rPr>
                <w:sz w:val="24"/>
                <w:szCs w:val="24"/>
              </w:rPr>
            </w:pPr>
            <w:r w:rsidRPr="00DF2F0D">
              <w:rPr>
                <w:sz w:val="24"/>
                <w:szCs w:val="24"/>
              </w:rPr>
              <w:t xml:space="preserve">Requiere que se ejecuten actividades para disminuir </w:t>
            </w:r>
            <w:r w:rsidRPr="00DF2F0D">
              <w:rPr>
                <w:spacing w:val="-6"/>
                <w:sz w:val="24"/>
                <w:szCs w:val="24"/>
              </w:rPr>
              <w:t xml:space="preserve">la </w:t>
            </w:r>
            <w:r w:rsidRPr="00DF2F0D">
              <w:rPr>
                <w:sz w:val="24"/>
                <w:szCs w:val="24"/>
              </w:rPr>
              <w:t>exposición al riesgo, como adquisición de equipos, coberturas de seguros o pólizas, personal</w:t>
            </w:r>
            <w:r w:rsidRPr="00DF2F0D">
              <w:rPr>
                <w:spacing w:val="-19"/>
                <w:sz w:val="24"/>
                <w:szCs w:val="24"/>
              </w:rPr>
              <w:t xml:space="preserve"> </w:t>
            </w:r>
            <w:r w:rsidRPr="00DF2F0D">
              <w:rPr>
                <w:sz w:val="24"/>
                <w:szCs w:val="24"/>
              </w:rPr>
              <w:t>especializado, etc. Todo lo anterior se debe hacer a corto plazo y mediano plazo.</w:t>
            </w:r>
          </w:p>
        </w:tc>
      </w:tr>
      <w:tr w:rsidR="007E5BEF" w:rsidRPr="00DF2F0D" w14:paraId="4D905EDA" w14:textId="77777777" w:rsidTr="007E5BEF">
        <w:trPr>
          <w:trHeight w:val="1655"/>
        </w:trPr>
        <w:tc>
          <w:tcPr>
            <w:tcW w:w="999" w:type="pct"/>
            <w:shd w:val="clear" w:color="auto" w:fill="FF0000"/>
            <w:vAlign w:val="center"/>
          </w:tcPr>
          <w:p w14:paraId="49969E18" w14:textId="0B97B87E" w:rsidR="007E5BEF" w:rsidRPr="00DF2F0D" w:rsidRDefault="007E5BEF" w:rsidP="007E5BEF">
            <w:pPr>
              <w:pStyle w:val="TableParagraph"/>
              <w:ind w:right="78"/>
              <w:rPr>
                <w:b/>
                <w:sz w:val="24"/>
                <w:szCs w:val="24"/>
              </w:rPr>
            </w:pPr>
            <w:r w:rsidRPr="00DF2F0D">
              <w:rPr>
                <w:b/>
                <w:sz w:val="24"/>
                <w:szCs w:val="24"/>
              </w:rPr>
              <w:t>Catastrófico</w:t>
            </w:r>
          </w:p>
        </w:tc>
        <w:tc>
          <w:tcPr>
            <w:tcW w:w="1966" w:type="pct"/>
            <w:vAlign w:val="center"/>
          </w:tcPr>
          <w:p w14:paraId="323BD556" w14:textId="568D7065" w:rsidR="007E5BEF" w:rsidRPr="00DF2F0D" w:rsidRDefault="007E5BEF" w:rsidP="007E5BEF">
            <w:pPr>
              <w:pStyle w:val="TableParagraph"/>
              <w:ind w:right="98"/>
              <w:jc w:val="both"/>
              <w:rPr>
                <w:sz w:val="24"/>
                <w:szCs w:val="24"/>
              </w:rPr>
            </w:pPr>
            <w:r w:rsidRPr="00DF2F0D">
              <w:rPr>
                <w:sz w:val="24"/>
                <w:szCs w:val="24"/>
              </w:rPr>
              <w:t>Afecta gravemente el desempeño de las actividades propias de la Alcaldía de Armenia, generando riesgos que si no se priorizan por lo general pueden desencadenar hasta en perdida de información valiosa de la entidad</w:t>
            </w:r>
          </w:p>
        </w:tc>
        <w:tc>
          <w:tcPr>
            <w:tcW w:w="2035" w:type="pct"/>
            <w:vAlign w:val="center"/>
          </w:tcPr>
          <w:p w14:paraId="3C741D2F" w14:textId="0B1DBC7E" w:rsidR="007E5BEF" w:rsidRPr="00DF2F0D" w:rsidRDefault="007E5BEF" w:rsidP="007E5BEF">
            <w:pPr>
              <w:pStyle w:val="TableParagraph"/>
              <w:ind w:right="94"/>
              <w:jc w:val="both"/>
              <w:rPr>
                <w:sz w:val="24"/>
                <w:szCs w:val="24"/>
              </w:rPr>
            </w:pPr>
            <w:r w:rsidRPr="00DF2F0D">
              <w:rPr>
                <w:sz w:val="24"/>
                <w:szCs w:val="24"/>
              </w:rPr>
              <w:t>Bajo ninguna circunstancia se deberá tener este riesgo y si se llegase a tener, este deberá tener una alta prioridad por el comité</w:t>
            </w:r>
            <w:r w:rsidRPr="00DF2F0D">
              <w:rPr>
                <w:spacing w:val="-15"/>
                <w:sz w:val="24"/>
                <w:szCs w:val="24"/>
              </w:rPr>
              <w:t xml:space="preserve"> </w:t>
            </w:r>
            <w:r w:rsidRPr="00DF2F0D">
              <w:rPr>
                <w:sz w:val="24"/>
                <w:szCs w:val="24"/>
              </w:rPr>
              <w:t>de</w:t>
            </w:r>
            <w:r w:rsidRPr="00DF2F0D">
              <w:rPr>
                <w:spacing w:val="-15"/>
                <w:sz w:val="24"/>
                <w:szCs w:val="24"/>
              </w:rPr>
              <w:t xml:space="preserve"> </w:t>
            </w:r>
            <w:r w:rsidRPr="00DF2F0D">
              <w:rPr>
                <w:sz w:val="24"/>
                <w:szCs w:val="24"/>
              </w:rPr>
              <w:t>gobierno</w:t>
            </w:r>
            <w:r w:rsidRPr="00DF2F0D">
              <w:rPr>
                <w:spacing w:val="-14"/>
                <w:sz w:val="24"/>
                <w:szCs w:val="24"/>
              </w:rPr>
              <w:t xml:space="preserve"> </w:t>
            </w:r>
            <w:r w:rsidRPr="00DF2F0D">
              <w:rPr>
                <w:sz w:val="24"/>
                <w:szCs w:val="24"/>
              </w:rPr>
              <w:t>en</w:t>
            </w:r>
            <w:r w:rsidRPr="00DF2F0D">
              <w:rPr>
                <w:spacing w:val="-14"/>
                <w:sz w:val="24"/>
                <w:szCs w:val="24"/>
              </w:rPr>
              <w:t xml:space="preserve"> </w:t>
            </w:r>
            <w:r w:rsidRPr="00DF2F0D">
              <w:rPr>
                <w:sz w:val="24"/>
                <w:szCs w:val="24"/>
              </w:rPr>
              <w:t>línea</w:t>
            </w:r>
            <w:r w:rsidRPr="00DF2F0D">
              <w:rPr>
                <w:spacing w:val="-12"/>
                <w:sz w:val="24"/>
                <w:szCs w:val="24"/>
              </w:rPr>
              <w:t xml:space="preserve"> </w:t>
            </w:r>
            <w:r w:rsidRPr="00DF2F0D">
              <w:rPr>
                <w:sz w:val="24"/>
                <w:szCs w:val="24"/>
              </w:rPr>
              <w:t>y</w:t>
            </w:r>
            <w:r w:rsidRPr="00DF2F0D">
              <w:rPr>
                <w:spacing w:val="-15"/>
                <w:sz w:val="24"/>
                <w:szCs w:val="24"/>
              </w:rPr>
              <w:t xml:space="preserve"> </w:t>
            </w:r>
            <w:r w:rsidRPr="00DF2F0D">
              <w:rPr>
                <w:sz w:val="24"/>
                <w:szCs w:val="24"/>
              </w:rPr>
              <w:t>se deberá comunicar a la alta dirección de la Alcaldía de Armenia.</w:t>
            </w:r>
          </w:p>
        </w:tc>
      </w:tr>
    </w:tbl>
    <w:p w14:paraId="32C00BA8"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745C3A7E" w14:textId="77777777" w:rsidR="00D900E9" w:rsidRPr="00DF2F0D" w:rsidRDefault="004E7BD9" w:rsidP="007E5BEF">
      <w:pPr>
        <w:pStyle w:val="Ttulo1"/>
        <w:spacing w:before="0"/>
        <w:ind w:left="0" w:right="49"/>
        <w:jc w:val="center"/>
      </w:pPr>
      <w:bookmarkStart w:id="14" w:name="_Toc110373492"/>
      <w:r w:rsidRPr="00DF2F0D">
        <w:lastRenderedPageBreak/>
        <w:t>IDENTIFICACION Y ANALISIS DE RIESGOS</w:t>
      </w:r>
      <w:bookmarkEnd w:id="14"/>
    </w:p>
    <w:p w14:paraId="113CE033" w14:textId="77777777" w:rsidR="00D900E9" w:rsidRPr="00DF2F0D" w:rsidRDefault="00D900E9" w:rsidP="00DF2F0D">
      <w:pPr>
        <w:pStyle w:val="Textoindependiente"/>
        <w:rPr>
          <w:b/>
        </w:rPr>
      </w:pPr>
    </w:p>
    <w:p w14:paraId="6771B1B5" w14:textId="0B1B16A1" w:rsidR="00D900E9" w:rsidRPr="00DF2F0D" w:rsidRDefault="004E7BD9" w:rsidP="00DF2F0D">
      <w:pPr>
        <w:pStyle w:val="Textoindependiente"/>
        <w:ind w:right="176"/>
        <w:jc w:val="both"/>
      </w:pPr>
      <w:r w:rsidRPr="00DF2F0D">
        <w:rPr>
          <w:b/>
        </w:rPr>
        <w:t xml:space="preserve">Definición: </w:t>
      </w:r>
      <w:r w:rsidRPr="00DF2F0D">
        <w:t xml:space="preserve">La matriz de riesgos es una confrontación analítica de los posibles riesgos a los que se encuentra sometida el área tecnológica de la secretaría TIC municipal, </w:t>
      </w:r>
      <w:r w:rsidR="0089020D" w:rsidRPr="00DF2F0D">
        <w:t>así</w:t>
      </w:r>
      <w:r w:rsidRPr="00DF2F0D">
        <w:t xml:space="preserve"> como a su vez todos los activos de información que son </w:t>
      </w:r>
      <w:r w:rsidR="0089020D" w:rsidRPr="00DF2F0D">
        <w:t>susceptibles</w:t>
      </w:r>
      <w:r w:rsidRPr="00DF2F0D">
        <w:t xml:space="preserve"> a vulnerabilidades que comprometen la confidencialidad, la integridad y la </w:t>
      </w:r>
      <w:r w:rsidR="0089020D" w:rsidRPr="00DF2F0D">
        <w:t>disponibilidad</w:t>
      </w:r>
      <w:r w:rsidRPr="00DF2F0D">
        <w:t xml:space="preserve"> de los mismos , este análisis nos permitirá como entidad evaluar la probabilidad</w:t>
      </w:r>
      <w:r w:rsidRPr="00DF2F0D">
        <w:rPr>
          <w:spacing w:val="-16"/>
        </w:rPr>
        <w:t xml:space="preserve"> </w:t>
      </w:r>
      <w:r w:rsidRPr="00DF2F0D">
        <w:t>de</w:t>
      </w:r>
      <w:r w:rsidRPr="00DF2F0D">
        <w:rPr>
          <w:spacing w:val="-16"/>
        </w:rPr>
        <w:t xml:space="preserve"> </w:t>
      </w:r>
      <w:r w:rsidRPr="00DF2F0D">
        <w:t>ocurrencia</w:t>
      </w:r>
      <w:r w:rsidRPr="00DF2F0D">
        <w:rPr>
          <w:spacing w:val="-15"/>
        </w:rPr>
        <w:t xml:space="preserve"> </w:t>
      </w:r>
      <w:r w:rsidRPr="00DF2F0D">
        <w:t>de</w:t>
      </w:r>
      <w:r w:rsidRPr="00DF2F0D">
        <w:rPr>
          <w:spacing w:val="-16"/>
        </w:rPr>
        <w:t xml:space="preserve"> </w:t>
      </w:r>
      <w:r w:rsidRPr="00DF2F0D">
        <w:t>los</w:t>
      </w:r>
      <w:r w:rsidRPr="00DF2F0D">
        <w:rPr>
          <w:spacing w:val="-17"/>
        </w:rPr>
        <w:t xml:space="preserve"> </w:t>
      </w:r>
      <w:r w:rsidRPr="00DF2F0D">
        <w:t>distintos</w:t>
      </w:r>
      <w:r w:rsidRPr="00DF2F0D">
        <w:rPr>
          <w:spacing w:val="-16"/>
        </w:rPr>
        <w:t xml:space="preserve"> </w:t>
      </w:r>
      <w:r w:rsidRPr="00DF2F0D">
        <w:t>riesgos,</w:t>
      </w:r>
      <w:r w:rsidRPr="00DF2F0D">
        <w:rPr>
          <w:spacing w:val="-15"/>
        </w:rPr>
        <w:t xml:space="preserve"> </w:t>
      </w:r>
      <w:r w:rsidRPr="00DF2F0D">
        <w:t>con</w:t>
      </w:r>
      <w:r w:rsidRPr="00DF2F0D">
        <w:rPr>
          <w:spacing w:val="-16"/>
        </w:rPr>
        <w:t xml:space="preserve"> </w:t>
      </w:r>
      <w:r w:rsidRPr="00DF2F0D">
        <w:t>el</w:t>
      </w:r>
      <w:r w:rsidRPr="00DF2F0D">
        <w:rPr>
          <w:spacing w:val="-16"/>
        </w:rPr>
        <w:t xml:space="preserve"> </w:t>
      </w:r>
      <w:r w:rsidRPr="00DF2F0D">
        <w:t>fin</w:t>
      </w:r>
      <w:r w:rsidRPr="00DF2F0D">
        <w:rPr>
          <w:spacing w:val="-18"/>
        </w:rPr>
        <w:t xml:space="preserve"> </w:t>
      </w:r>
      <w:r w:rsidRPr="00DF2F0D">
        <w:t>de</w:t>
      </w:r>
      <w:r w:rsidRPr="00DF2F0D">
        <w:rPr>
          <w:spacing w:val="-13"/>
        </w:rPr>
        <w:t xml:space="preserve"> </w:t>
      </w:r>
      <w:r w:rsidRPr="00DF2F0D">
        <w:t>diseñar</w:t>
      </w:r>
      <w:r w:rsidRPr="00DF2F0D">
        <w:rPr>
          <w:spacing w:val="-17"/>
        </w:rPr>
        <w:t xml:space="preserve"> </w:t>
      </w:r>
      <w:r w:rsidRPr="00DF2F0D">
        <w:t>los</w:t>
      </w:r>
      <w:r w:rsidRPr="00DF2F0D">
        <w:rPr>
          <w:spacing w:val="-15"/>
        </w:rPr>
        <w:t xml:space="preserve"> </w:t>
      </w:r>
      <w:r w:rsidRPr="00DF2F0D">
        <w:t>controles preventivos y correctivos para</w:t>
      </w:r>
      <w:r w:rsidRPr="00DF2F0D">
        <w:rPr>
          <w:spacing w:val="-4"/>
        </w:rPr>
        <w:t xml:space="preserve"> </w:t>
      </w:r>
      <w:r w:rsidRPr="00DF2F0D">
        <w:t>contenerlos.</w:t>
      </w:r>
    </w:p>
    <w:p w14:paraId="508DEFF5" w14:textId="77777777" w:rsidR="00D900E9" w:rsidRDefault="00D900E9" w:rsidP="00DF2F0D">
      <w:pPr>
        <w:jc w:val="both"/>
        <w:rPr>
          <w:sz w:val="24"/>
          <w:szCs w:val="24"/>
        </w:rPr>
      </w:pPr>
    </w:p>
    <w:p w14:paraId="52EF4A96" w14:textId="77777777" w:rsidR="00D900E9" w:rsidRPr="00DF2F0D" w:rsidRDefault="004E7BD9" w:rsidP="00DF2F0D">
      <w:pPr>
        <w:pStyle w:val="Textoindependiente"/>
        <w:ind w:right="185"/>
        <w:jc w:val="both"/>
      </w:pPr>
      <w:r w:rsidRPr="00DF2F0D">
        <w:t>En esta etapa se desarrolla la probabilidad de ocurrencia, posibilidades de mitigación, el Impacto y probabilidades de los riesgos, finalmente las alternativas de corrección de la anomalía.</w:t>
      </w:r>
    </w:p>
    <w:p w14:paraId="410D4385" w14:textId="77777777" w:rsidR="00D900E9" w:rsidRPr="00DF2F0D" w:rsidRDefault="00D900E9" w:rsidP="00DF2F0D">
      <w:pPr>
        <w:pStyle w:val="Textoindependiente"/>
      </w:pPr>
    </w:p>
    <w:p w14:paraId="34E415CA" w14:textId="77777777" w:rsidR="00D900E9" w:rsidRPr="00DF2F0D" w:rsidRDefault="004E7BD9" w:rsidP="00DF2F0D">
      <w:pPr>
        <w:pStyle w:val="Textoindependiente"/>
        <w:ind w:right="179"/>
        <w:jc w:val="both"/>
      </w:pPr>
      <w:r w:rsidRPr="00DF2F0D">
        <w:rPr>
          <w:b/>
        </w:rPr>
        <w:t>Análisis</w:t>
      </w:r>
      <w:r w:rsidRPr="00DF2F0D">
        <w:rPr>
          <w:b/>
          <w:spacing w:val="-9"/>
        </w:rPr>
        <w:t xml:space="preserve"> </w:t>
      </w:r>
      <w:r w:rsidRPr="00DF2F0D">
        <w:rPr>
          <w:b/>
        </w:rPr>
        <w:t>de</w:t>
      </w:r>
      <w:r w:rsidRPr="00DF2F0D">
        <w:rPr>
          <w:b/>
          <w:spacing w:val="-8"/>
        </w:rPr>
        <w:t xml:space="preserve"> </w:t>
      </w:r>
      <w:r w:rsidRPr="00DF2F0D">
        <w:rPr>
          <w:b/>
        </w:rPr>
        <w:t>Riesgos:</w:t>
      </w:r>
      <w:r w:rsidRPr="00DF2F0D">
        <w:rPr>
          <w:b/>
          <w:spacing w:val="-8"/>
        </w:rPr>
        <w:t xml:space="preserve"> </w:t>
      </w:r>
      <w:r w:rsidRPr="00DF2F0D">
        <w:t>Los</w:t>
      </w:r>
      <w:r w:rsidRPr="00DF2F0D">
        <w:rPr>
          <w:spacing w:val="-9"/>
        </w:rPr>
        <w:t xml:space="preserve"> </w:t>
      </w:r>
      <w:r w:rsidRPr="00DF2F0D">
        <w:t>diferentes</w:t>
      </w:r>
      <w:r w:rsidRPr="00DF2F0D">
        <w:rPr>
          <w:spacing w:val="-9"/>
        </w:rPr>
        <w:t xml:space="preserve"> </w:t>
      </w:r>
      <w:r w:rsidRPr="00DF2F0D">
        <w:t>riesgos</w:t>
      </w:r>
      <w:r w:rsidRPr="00DF2F0D">
        <w:rPr>
          <w:spacing w:val="-13"/>
        </w:rPr>
        <w:t xml:space="preserve"> </w:t>
      </w:r>
      <w:r w:rsidRPr="00DF2F0D">
        <w:t>a</w:t>
      </w:r>
      <w:r w:rsidRPr="00DF2F0D">
        <w:rPr>
          <w:spacing w:val="-8"/>
        </w:rPr>
        <w:t xml:space="preserve"> </w:t>
      </w:r>
      <w:r w:rsidRPr="00DF2F0D">
        <w:t>los</w:t>
      </w:r>
      <w:r w:rsidRPr="00DF2F0D">
        <w:rPr>
          <w:spacing w:val="-9"/>
        </w:rPr>
        <w:t xml:space="preserve"> </w:t>
      </w:r>
      <w:r w:rsidRPr="00DF2F0D">
        <w:t>que</w:t>
      </w:r>
      <w:r w:rsidRPr="00DF2F0D">
        <w:rPr>
          <w:spacing w:val="-9"/>
        </w:rPr>
        <w:t xml:space="preserve"> </w:t>
      </w:r>
      <w:r w:rsidRPr="00DF2F0D">
        <w:t>puede</w:t>
      </w:r>
      <w:r w:rsidRPr="00DF2F0D">
        <w:rPr>
          <w:spacing w:val="-8"/>
        </w:rPr>
        <w:t xml:space="preserve"> </w:t>
      </w:r>
      <w:r w:rsidRPr="00DF2F0D">
        <w:t>encontrarse</w:t>
      </w:r>
      <w:r w:rsidRPr="00DF2F0D">
        <w:rPr>
          <w:spacing w:val="-9"/>
        </w:rPr>
        <w:t xml:space="preserve"> </w:t>
      </w:r>
      <w:r w:rsidRPr="00DF2F0D">
        <w:t>sometida el área tecnológica se pueden agrupar de la siguiente</w:t>
      </w:r>
      <w:r w:rsidRPr="00DF2F0D">
        <w:rPr>
          <w:spacing w:val="-11"/>
        </w:rPr>
        <w:t xml:space="preserve"> </w:t>
      </w:r>
      <w:r w:rsidRPr="00DF2F0D">
        <w:t>forma:</w:t>
      </w:r>
    </w:p>
    <w:p w14:paraId="2D24C35F" w14:textId="77777777" w:rsidR="00D900E9" w:rsidRPr="00DF2F0D" w:rsidRDefault="00D900E9" w:rsidP="00DF2F0D">
      <w:pPr>
        <w:pStyle w:val="Textoindependiente"/>
      </w:pPr>
    </w:p>
    <w:p w14:paraId="08ADEE0A" w14:textId="77777777" w:rsidR="00D900E9" w:rsidRPr="00DF2F0D" w:rsidRDefault="004E7BD9" w:rsidP="00DF2F0D">
      <w:pPr>
        <w:pStyle w:val="Ttulo1"/>
        <w:spacing w:before="0"/>
        <w:ind w:left="0"/>
        <w:jc w:val="both"/>
      </w:pPr>
      <w:bookmarkStart w:id="15" w:name="_Toc110373493"/>
      <w:r w:rsidRPr="00DF2F0D">
        <w:t>Clasificación de riesgos:</w:t>
      </w:r>
      <w:bookmarkEnd w:id="15"/>
    </w:p>
    <w:p w14:paraId="1391AD4F" w14:textId="77777777" w:rsidR="00D900E9" w:rsidRPr="00DF2F0D" w:rsidRDefault="00D900E9" w:rsidP="00DF2F0D">
      <w:pPr>
        <w:pStyle w:val="Textoindependiente"/>
        <w:rPr>
          <w:b/>
        </w:rPr>
      </w:pPr>
    </w:p>
    <w:p w14:paraId="56B2619A" w14:textId="77777777" w:rsidR="00D900E9" w:rsidRPr="00DF2F0D" w:rsidRDefault="004E7BD9" w:rsidP="00DF2F0D">
      <w:pPr>
        <w:pStyle w:val="Textoindependiente"/>
        <w:ind w:right="180"/>
        <w:jc w:val="both"/>
      </w:pPr>
      <w:r w:rsidRPr="00DF2F0D">
        <w:rPr>
          <w:b/>
        </w:rPr>
        <w:t>Riesgos</w:t>
      </w:r>
      <w:r w:rsidRPr="00DF2F0D">
        <w:rPr>
          <w:b/>
          <w:spacing w:val="-17"/>
        </w:rPr>
        <w:t xml:space="preserve"> </w:t>
      </w:r>
      <w:r w:rsidRPr="00DF2F0D">
        <w:rPr>
          <w:b/>
        </w:rPr>
        <w:t>de</w:t>
      </w:r>
      <w:r w:rsidRPr="00DF2F0D">
        <w:rPr>
          <w:b/>
          <w:spacing w:val="-18"/>
        </w:rPr>
        <w:t xml:space="preserve"> </w:t>
      </w:r>
      <w:r w:rsidRPr="00DF2F0D">
        <w:rPr>
          <w:b/>
        </w:rPr>
        <w:t>seguridad</w:t>
      </w:r>
      <w:r w:rsidRPr="00DF2F0D">
        <w:rPr>
          <w:b/>
          <w:spacing w:val="-17"/>
        </w:rPr>
        <w:t xml:space="preserve"> </w:t>
      </w:r>
      <w:r w:rsidRPr="00DF2F0D">
        <w:rPr>
          <w:b/>
        </w:rPr>
        <w:t>digital:</w:t>
      </w:r>
      <w:r w:rsidRPr="00DF2F0D">
        <w:rPr>
          <w:b/>
          <w:spacing w:val="-15"/>
        </w:rPr>
        <w:t xml:space="preserve"> </w:t>
      </w:r>
      <w:r w:rsidRPr="00DF2F0D">
        <w:t>Errores</w:t>
      </w:r>
      <w:r w:rsidRPr="00DF2F0D">
        <w:rPr>
          <w:spacing w:val="-17"/>
        </w:rPr>
        <w:t xml:space="preserve"> </w:t>
      </w:r>
      <w:r w:rsidRPr="00DF2F0D">
        <w:t>en</w:t>
      </w:r>
      <w:r w:rsidRPr="00DF2F0D">
        <w:rPr>
          <w:spacing w:val="-18"/>
        </w:rPr>
        <w:t xml:space="preserve"> </w:t>
      </w:r>
      <w:r w:rsidRPr="00DF2F0D">
        <w:t>hardware,</w:t>
      </w:r>
      <w:r w:rsidRPr="00DF2F0D">
        <w:rPr>
          <w:spacing w:val="-16"/>
        </w:rPr>
        <w:t xml:space="preserve"> </w:t>
      </w:r>
      <w:r w:rsidRPr="00DF2F0D">
        <w:t>software,</w:t>
      </w:r>
      <w:r w:rsidRPr="00DF2F0D">
        <w:rPr>
          <w:spacing w:val="-16"/>
        </w:rPr>
        <w:t xml:space="preserve"> </w:t>
      </w:r>
      <w:r w:rsidRPr="00DF2F0D">
        <w:t>telecomunicaciones, que generen interrupción de los servicios TIC de la administración</w:t>
      </w:r>
      <w:r w:rsidRPr="00DF2F0D">
        <w:rPr>
          <w:spacing w:val="-11"/>
        </w:rPr>
        <w:t xml:space="preserve"> </w:t>
      </w:r>
      <w:r w:rsidRPr="00DF2F0D">
        <w:t>municipal.</w:t>
      </w:r>
    </w:p>
    <w:p w14:paraId="145729BD" w14:textId="77777777" w:rsidR="00D900E9" w:rsidRPr="00DF2F0D" w:rsidRDefault="004E7BD9" w:rsidP="00DF2F0D">
      <w:pPr>
        <w:pStyle w:val="Textoindependiente"/>
        <w:ind w:right="176"/>
        <w:jc w:val="both"/>
      </w:pPr>
      <w:r w:rsidRPr="00DF2F0D">
        <w:t>Conforme lo indica el ámbito de aplicación del Decreto 1008 de 2018 respecto a la estrategia de Gobierno Digital, las entidades públicas deben realizar la implementación del Modelo de Seguridad y Privacidad de la Información MSPI con el objetivo de conformar un Sistema de Gestión de Seguridad de la Información al interior de la entidad.</w:t>
      </w:r>
    </w:p>
    <w:p w14:paraId="6EE8F480" w14:textId="77777777" w:rsidR="00D900E9" w:rsidRPr="00DF2F0D" w:rsidRDefault="004E7BD9" w:rsidP="00DF2F0D">
      <w:pPr>
        <w:pStyle w:val="Textoindependiente"/>
        <w:ind w:right="176"/>
        <w:jc w:val="both"/>
      </w:pPr>
      <w:r w:rsidRPr="00DF2F0D">
        <w:t>El MSPI integra en cada una de sus fases tareas asociadas a la gestión de riesgos de seguridad digital, ya que esta práctica constituye su base fundamental. La guía para la gestión del riesgo de función pública, junto con el MODELO DE GESTIÓN DE RIESGOS DE SEGURIDAD DIGITAL (MGRSD), llevarán a cumplir dichas tareas</w:t>
      </w:r>
      <w:r w:rsidRPr="00DF2F0D">
        <w:rPr>
          <w:spacing w:val="-20"/>
        </w:rPr>
        <w:t xml:space="preserve"> </w:t>
      </w:r>
      <w:r w:rsidRPr="00DF2F0D">
        <w:t>de</w:t>
      </w:r>
      <w:r w:rsidRPr="00DF2F0D">
        <w:rPr>
          <w:spacing w:val="-18"/>
        </w:rPr>
        <w:t xml:space="preserve"> </w:t>
      </w:r>
      <w:r w:rsidRPr="00DF2F0D">
        <w:t>gestión</w:t>
      </w:r>
      <w:r w:rsidRPr="00DF2F0D">
        <w:rPr>
          <w:spacing w:val="-19"/>
        </w:rPr>
        <w:t xml:space="preserve"> </w:t>
      </w:r>
      <w:r w:rsidRPr="00DF2F0D">
        <w:t>de</w:t>
      </w:r>
      <w:r w:rsidRPr="00DF2F0D">
        <w:rPr>
          <w:spacing w:val="-18"/>
        </w:rPr>
        <w:t xml:space="preserve"> </w:t>
      </w:r>
      <w:r w:rsidRPr="00DF2F0D">
        <w:t>riesgo</w:t>
      </w:r>
      <w:r w:rsidRPr="00DF2F0D">
        <w:rPr>
          <w:spacing w:val="-18"/>
        </w:rPr>
        <w:t xml:space="preserve"> </w:t>
      </w:r>
      <w:r w:rsidRPr="00DF2F0D">
        <w:t>de</w:t>
      </w:r>
      <w:r w:rsidRPr="00DF2F0D">
        <w:rPr>
          <w:spacing w:val="-19"/>
        </w:rPr>
        <w:t xml:space="preserve"> </w:t>
      </w:r>
      <w:r w:rsidRPr="00DF2F0D">
        <w:t>seguridad</w:t>
      </w:r>
      <w:r w:rsidRPr="00DF2F0D">
        <w:rPr>
          <w:spacing w:val="-18"/>
        </w:rPr>
        <w:t xml:space="preserve"> </w:t>
      </w:r>
      <w:r w:rsidRPr="00DF2F0D">
        <w:t>digital</w:t>
      </w:r>
      <w:r w:rsidRPr="00DF2F0D">
        <w:rPr>
          <w:spacing w:val="-20"/>
        </w:rPr>
        <w:t xml:space="preserve"> </w:t>
      </w:r>
      <w:r w:rsidRPr="00DF2F0D">
        <w:t>requeridas</w:t>
      </w:r>
      <w:r w:rsidRPr="00DF2F0D">
        <w:rPr>
          <w:spacing w:val="-19"/>
        </w:rPr>
        <w:t xml:space="preserve"> </w:t>
      </w:r>
      <w:r w:rsidRPr="00DF2F0D">
        <w:t>en</w:t>
      </w:r>
      <w:r w:rsidRPr="00DF2F0D">
        <w:rPr>
          <w:spacing w:val="-18"/>
        </w:rPr>
        <w:t xml:space="preserve"> </w:t>
      </w:r>
      <w:r w:rsidRPr="00DF2F0D">
        <w:t>el</w:t>
      </w:r>
      <w:r w:rsidRPr="00DF2F0D">
        <w:rPr>
          <w:spacing w:val="-20"/>
        </w:rPr>
        <w:t xml:space="preserve"> </w:t>
      </w:r>
      <w:r w:rsidRPr="00DF2F0D">
        <w:t>MSPI</w:t>
      </w:r>
      <w:r w:rsidRPr="00DF2F0D">
        <w:rPr>
          <w:spacing w:val="-12"/>
        </w:rPr>
        <w:t xml:space="preserve"> </w:t>
      </w:r>
      <w:r w:rsidRPr="00DF2F0D">
        <w:t>(MINISTERIO DE TECNOLOGÍAS DE LA INFORMACIÓN Y LAS COMUNICACIONES,</w:t>
      </w:r>
      <w:r w:rsidRPr="00DF2F0D">
        <w:rPr>
          <w:spacing w:val="-6"/>
        </w:rPr>
        <w:t xml:space="preserve"> </w:t>
      </w:r>
      <w:r w:rsidRPr="00DF2F0D">
        <w:t>2018).</w:t>
      </w:r>
    </w:p>
    <w:p w14:paraId="79F8BF38" w14:textId="77777777" w:rsidR="00D900E9" w:rsidRPr="00DF2F0D" w:rsidRDefault="004E7BD9" w:rsidP="00DF2F0D">
      <w:pPr>
        <w:pStyle w:val="Textoindependiente"/>
        <w:ind w:right="184"/>
        <w:jc w:val="both"/>
      </w:pPr>
      <w:r w:rsidRPr="00DF2F0D">
        <w:t>En esencia, la interacción entre ambos modelos puede resumirse de la siguiente manera:</w:t>
      </w:r>
    </w:p>
    <w:p w14:paraId="56CCB6C3" w14:textId="77777777" w:rsidR="00D900E9" w:rsidRPr="00DF2F0D" w:rsidRDefault="00D900E9" w:rsidP="00DF2F0D">
      <w:pPr>
        <w:pStyle w:val="Textoindependiente"/>
      </w:pPr>
    </w:p>
    <w:p w14:paraId="068C3494" w14:textId="77777777" w:rsidR="00D900E9" w:rsidRPr="00DF2F0D" w:rsidRDefault="004E7BD9" w:rsidP="00DF2F0D">
      <w:pPr>
        <w:pStyle w:val="Prrafodelista"/>
        <w:numPr>
          <w:ilvl w:val="1"/>
          <w:numId w:val="4"/>
        </w:numPr>
        <w:tabs>
          <w:tab w:val="left" w:pos="1322"/>
        </w:tabs>
        <w:ind w:left="0"/>
        <w:rPr>
          <w:sz w:val="24"/>
          <w:szCs w:val="24"/>
        </w:rPr>
      </w:pPr>
      <w:r w:rsidRPr="00DF2F0D">
        <w:rPr>
          <w:sz w:val="24"/>
          <w:szCs w:val="24"/>
        </w:rPr>
        <w:t>Las actividades de identificación de activos, identificación, análisis, evaluación y tratamiento de los riesgos se alinean con la fase de PLANIFICACIÓN del</w:t>
      </w:r>
      <w:r w:rsidRPr="00DF2F0D">
        <w:rPr>
          <w:spacing w:val="-7"/>
          <w:sz w:val="24"/>
          <w:szCs w:val="24"/>
        </w:rPr>
        <w:t xml:space="preserve"> </w:t>
      </w:r>
      <w:r w:rsidRPr="00DF2F0D">
        <w:rPr>
          <w:sz w:val="24"/>
          <w:szCs w:val="24"/>
        </w:rPr>
        <w:t>MSPI.</w:t>
      </w:r>
    </w:p>
    <w:p w14:paraId="4BC9CE28" w14:textId="77777777" w:rsidR="00D900E9" w:rsidRPr="00DF2F0D" w:rsidRDefault="00D900E9" w:rsidP="00DF2F0D">
      <w:pPr>
        <w:pStyle w:val="Textoindependiente"/>
      </w:pPr>
    </w:p>
    <w:p w14:paraId="17F6BDCF" w14:textId="77777777" w:rsidR="00D900E9" w:rsidRPr="00DF2F0D" w:rsidRDefault="004E7BD9" w:rsidP="00DF2F0D">
      <w:pPr>
        <w:pStyle w:val="Prrafodelista"/>
        <w:numPr>
          <w:ilvl w:val="1"/>
          <w:numId w:val="4"/>
        </w:numPr>
        <w:tabs>
          <w:tab w:val="left" w:pos="1322"/>
        </w:tabs>
        <w:ind w:left="0"/>
        <w:rPr>
          <w:sz w:val="24"/>
          <w:szCs w:val="24"/>
        </w:rPr>
      </w:pPr>
      <w:r w:rsidRPr="00DF2F0D">
        <w:rPr>
          <w:sz w:val="24"/>
          <w:szCs w:val="24"/>
        </w:rPr>
        <w:t>Las actividades de implementación de los planes de tratamiento de riesgos se alinean con la fase de IMPLEMENTACIÓN del</w:t>
      </w:r>
      <w:r w:rsidRPr="00DF2F0D">
        <w:rPr>
          <w:spacing w:val="-24"/>
          <w:sz w:val="24"/>
          <w:szCs w:val="24"/>
        </w:rPr>
        <w:t xml:space="preserve"> </w:t>
      </w:r>
      <w:r w:rsidRPr="00DF2F0D">
        <w:rPr>
          <w:sz w:val="24"/>
          <w:szCs w:val="24"/>
        </w:rPr>
        <w:t>MSPI.</w:t>
      </w:r>
    </w:p>
    <w:p w14:paraId="6FDC698A" w14:textId="77777777" w:rsidR="00D900E9" w:rsidRPr="00DF2F0D" w:rsidRDefault="004E7BD9" w:rsidP="00DF2F0D">
      <w:pPr>
        <w:pStyle w:val="Prrafodelista"/>
        <w:numPr>
          <w:ilvl w:val="1"/>
          <w:numId w:val="4"/>
        </w:numPr>
        <w:tabs>
          <w:tab w:val="left" w:pos="1322"/>
        </w:tabs>
        <w:ind w:left="0" w:right="175"/>
        <w:rPr>
          <w:sz w:val="24"/>
          <w:szCs w:val="24"/>
        </w:rPr>
      </w:pPr>
      <w:r w:rsidRPr="00DF2F0D">
        <w:rPr>
          <w:sz w:val="24"/>
          <w:szCs w:val="24"/>
        </w:rPr>
        <w:t>Las actividades de monitoreo y revisión, revisión de los riesgos residuales, efectividad de los planes de tratamiento o los controles implementados y auditorías se alinean con la fase de MEDICIÓN DEL DESEMPEÑO del</w:t>
      </w:r>
      <w:r w:rsidRPr="00DF2F0D">
        <w:rPr>
          <w:spacing w:val="-3"/>
          <w:sz w:val="24"/>
          <w:szCs w:val="24"/>
        </w:rPr>
        <w:t xml:space="preserve"> </w:t>
      </w:r>
      <w:r w:rsidRPr="00DF2F0D">
        <w:rPr>
          <w:sz w:val="24"/>
          <w:szCs w:val="24"/>
        </w:rPr>
        <w:t>MSPI.</w:t>
      </w:r>
    </w:p>
    <w:p w14:paraId="75C9CDF0" w14:textId="77777777" w:rsidR="00D900E9" w:rsidRPr="00DF2F0D" w:rsidRDefault="00D900E9" w:rsidP="00DF2F0D">
      <w:pPr>
        <w:pStyle w:val="Textoindependiente"/>
      </w:pPr>
    </w:p>
    <w:p w14:paraId="59EE654D" w14:textId="77777777" w:rsidR="00D900E9" w:rsidRPr="00DF2F0D" w:rsidRDefault="004E7BD9" w:rsidP="00DF2F0D">
      <w:pPr>
        <w:pStyle w:val="Prrafodelista"/>
        <w:numPr>
          <w:ilvl w:val="1"/>
          <w:numId w:val="4"/>
        </w:numPr>
        <w:tabs>
          <w:tab w:val="left" w:pos="1322"/>
        </w:tabs>
        <w:ind w:left="0" w:right="181"/>
        <w:rPr>
          <w:sz w:val="24"/>
          <w:szCs w:val="24"/>
        </w:rPr>
      </w:pPr>
      <w:r w:rsidRPr="00DF2F0D">
        <w:rPr>
          <w:sz w:val="24"/>
          <w:szCs w:val="24"/>
        </w:rPr>
        <w:t>Las</w:t>
      </w:r>
      <w:r w:rsidRPr="00DF2F0D">
        <w:rPr>
          <w:spacing w:val="-20"/>
          <w:sz w:val="24"/>
          <w:szCs w:val="24"/>
        </w:rPr>
        <w:t xml:space="preserve"> </w:t>
      </w:r>
      <w:r w:rsidRPr="00DF2F0D">
        <w:rPr>
          <w:sz w:val="24"/>
          <w:szCs w:val="24"/>
        </w:rPr>
        <w:t>actividades</w:t>
      </w:r>
      <w:r w:rsidRPr="00DF2F0D">
        <w:rPr>
          <w:spacing w:val="-20"/>
          <w:sz w:val="24"/>
          <w:szCs w:val="24"/>
        </w:rPr>
        <w:t xml:space="preserve"> </w:t>
      </w:r>
      <w:r w:rsidRPr="00DF2F0D">
        <w:rPr>
          <w:sz w:val="24"/>
          <w:szCs w:val="24"/>
        </w:rPr>
        <w:t>de</w:t>
      </w:r>
      <w:r w:rsidRPr="00DF2F0D">
        <w:rPr>
          <w:spacing w:val="-17"/>
          <w:sz w:val="24"/>
          <w:szCs w:val="24"/>
        </w:rPr>
        <w:t xml:space="preserve"> </w:t>
      </w:r>
      <w:r w:rsidRPr="00DF2F0D">
        <w:rPr>
          <w:sz w:val="24"/>
          <w:szCs w:val="24"/>
        </w:rPr>
        <w:t>MEJORAMIENTO</w:t>
      </w:r>
      <w:r w:rsidRPr="00DF2F0D">
        <w:rPr>
          <w:spacing w:val="-17"/>
          <w:sz w:val="24"/>
          <w:szCs w:val="24"/>
        </w:rPr>
        <w:t xml:space="preserve"> </w:t>
      </w:r>
      <w:r w:rsidRPr="00DF2F0D">
        <w:rPr>
          <w:sz w:val="24"/>
          <w:szCs w:val="24"/>
        </w:rPr>
        <w:t>CONTINUO</w:t>
      </w:r>
      <w:r w:rsidRPr="00DF2F0D">
        <w:rPr>
          <w:spacing w:val="-17"/>
          <w:sz w:val="24"/>
          <w:szCs w:val="24"/>
        </w:rPr>
        <w:t xml:space="preserve"> </w:t>
      </w:r>
      <w:r w:rsidRPr="00DF2F0D">
        <w:rPr>
          <w:sz w:val="24"/>
          <w:szCs w:val="24"/>
        </w:rPr>
        <w:t>en</w:t>
      </w:r>
      <w:r w:rsidRPr="00DF2F0D">
        <w:rPr>
          <w:spacing w:val="-18"/>
          <w:sz w:val="24"/>
          <w:szCs w:val="24"/>
        </w:rPr>
        <w:t xml:space="preserve"> </w:t>
      </w:r>
      <w:r w:rsidRPr="00DF2F0D">
        <w:rPr>
          <w:sz w:val="24"/>
          <w:szCs w:val="24"/>
        </w:rPr>
        <w:t>ambos</w:t>
      </w:r>
      <w:r w:rsidRPr="00DF2F0D">
        <w:rPr>
          <w:spacing w:val="-20"/>
          <w:sz w:val="24"/>
          <w:szCs w:val="24"/>
        </w:rPr>
        <w:t xml:space="preserve"> </w:t>
      </w:r>
      <w:r w:rsidRPr="00DF2F0D">
        <w:rPr>
          <w:sz w:val="24"/>
          <w:szCs w:val="24"/>
        </w:rPr>
        <w:t>modelos</w:t>
      </w:r>
      <w:r w:rsidRPr="00DF2F0D">
        <w:rPr>
          <w:spacing w:val="-17"/>
          <w:sz w:val="24"/>
          <w:szCs w:val="24"/>
        </w:rPr>
        <w:t xml:space="preserve"> </w:t>
      </w:r>
      <w:r w:rsidRPr="00DF2F0D">
        <w:rPr>
          <w:sz w:val="24"/>
          <w:szCs w:val="24"/>
        </w:rPr>
        <w:t>son similares</w:t>
      </w:r>
      <w:r w:rsidRPr="00DF2F0D">
        <w:rPr>
          <w:spacing w:val="-12"/>
          <w:sz w:val="24"/>
          <w:szCs w:val="24"/>
        </w:rPr>
        <w:t xml:space="preserve"> </w:t>
      </w:r>
      <w:r w:rsidRPr="00DF2F0D">
        <w:rPr>
          <w:sz w:val="24"/>
          <w:szCs w:val="24"/>
        </w:rPr>
        <w:t>y</w:t>
      </w:r>
      <w:r w:rsidRPr="00DF2F0D">
        <w:rPr>
          <w:spacing w:val="-12"/>
          <w:sz w:val="24"/>
          <w:szCs w:val="24"/>
        </w:rPr>
        <w:t xml:space="preserve"> </w:t>
      </w:r>
      <w:r w:rsidRPr="00DF2F0D">
        <w:rPr>
          <w:sz w:val="24"/>
          <w:szCs w:val="24"/>
        </w:rPr>
        <w:t>trabajan</w:t>
      </w:r>
      <w:r w:rsidRPr="00DF2F0D">
        <w:rPr>
          <w:spacing w:val="-11"/>
          <w:sz w:val="24"/>
          <w:szCs w:val="24"/>
        </w:rPr>
        <w:t xml:space="preserve"> </w:t>
      </w:r>
      <w:r w:rsidRPr="00DF2F0D">
        <w:rPr>
          <w:sz w:val="24"/>
          <w:szCs w:val="24"/>
        </w:rPr>
        <w:t>simultáneamente,</w:t>
      </w:r>
      <w:r w:rsidRPr="00DF2F0D">
        <w:rPr>
          <w:spacing w:val="-11"/>
          <w:sz w:val="24"/>
          <w:szCs w:val="24"/>
        </w:rPr>
        <w:t xml:space="preserve"> </w:t>
      </w:r>
      <w:r w:rsidRPr="00DF2F0D">
        <w:rPr>
          <w:sz w:val="24"/>
          <w:szCs w:val="24"/>
        </w:rPr>
        <w:t>ya</w:t>
      </w:r>
      <w:r w:rsidRPr="00DF2F0D">
        <w:rPr>
          <w:spacing w:val="-11"/>
          <w:sz w:val="24"/>
          <w:szCs w:val="24"/>
        </w:rPr>
        <w:t xml:space="preserve"> </w:t>
      </w:r>
      <w:r w:rsidRPr="00DF2F0D">
        <w:rPr>
          <w:sz w:val="24"/>
          <w:szCs w:val="24"/>
        </w:rPr>
        <w:t>que</w:t>
      </w:r>
      <w:r w:rsidRPr="00DF2F0D">
        <w:rPr>
          <w:spacing w:val="-11"/>
          <w:sz w:val="24"/>
          <w:szCs w:val="24"/>
        </w:rPr>
        <w:t xml:space="preserve"> </w:t>
      </w:r>
      <w:r w:rsidRPr="00DF2F0D">
        <w:rPr>
          <w:sz w:val="24"/>
          <w:szCs w:val="24"/>
        </w:rPr>
        <w:t>dependerán</w:t>
      </w:r>
      <w:r w:rsidRPr="00DF2F0D">
        <w:rPr>
          <w:spacing w:val="-13"/>
          <w:sz w:val="24"/>
          <w:szCs w:val="24"/>
        </w:rPr>
        <w:t xml:space="preserve"> </w:t>
      </w:r>
      <w:r w:rsidRPr="00DF2F0D">
        <w:rPr>
          <w:sz w:val="24"/>
          <w:szCs w:val="24"/>
        </w:rPr>
        <w:t>de</w:t>
      </w:r>
      <w:r w:rsidRPr="00DF2F0D">
        <w:rPr>
          <w:spacing w:val="-12"/>
          <w:sz w:val="24"/>
          <w:szCs w:val="24"/>
        </w:rPr>
        <w:t xml:space="preserve"> </w:t>
      </w:r>
      <w:r w:rsidRPr="00DF2F0D">
        <w:rPr>
          <w:sz w:val="24"/>
          <w:szCs w:val="24"/>
        </w:rPr>
        <w:t>las</w:t>
      </w:r>
      <w:r w:rsidRPr="00DF2F0D">
        <w:rPr>
          <w:spacing w:val="-11"/>
          <w:sz w:val="24"/>
          <w:szCs w:val="24"/>
        </w:rPr>
        <w:t xml:space="preserve"> </w:t>
      </w:r>
      <w:r w:rsidRPr="00DF2F0D">
        <w:rPr>
          <w:sz w:val="24"/>
          <w:szCs w:val="24"/>
        </w:rPr>
        <w:t>fases</w:t>
      </w:r>
      <w:r w:rsidRPr="00DF2F0D">
        <w:rPr>
          <w:spacing w:val="-12"/>
          <w:sz w:val="24"/>
          <w:szCs w:val="24"/>
        </w:rPr>
        <w:t xml:space="preserve"> </w:t>
      </w:r>
      <w:r w:rsidRPr="00DF2F0D">
        <w:rPr>
          <w:sz w:val="24"/>
          <w:szCs w:val="24"/>
        </w:rPr>
        <w:t>de</w:t>
      </w:r>
    </w:p>
    <w:p w14:paraId="29B11138"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3837996F" w14:textId="77777777" w:rsidR="00D900E9" w:rsidRPr="00DF2F0D" w:rsidRDefault="004E7BD9" w:rsidP="00DF2F0D">
      <w:pPr>
        <w:pStyle w:val="Textoindependiente"/>
      </w:pPr>
      <w:r w:rsidRPr="00DF2F0D">
        <w:lastRenderedPageBreak/>
        <w:t>Medición del Desempeño para identificar aspectos a mejorar en la aplicación de ambos Modelos.</w:t>
      </w:r>
    </w:p>
    <w:p w14:paraId="480619EE" w14:textId="77777777" w:rsidR="00D900E9" w:rsidRPr="00DF2F0D" w:rsidRDefault="00D900E9" w:rsidP="00DF2F0D">
      <w:pPr>
        <w:pStyle w:val="Textoindependiente"/>
      </w:pPr>
    </w:p>
    <w:p w14:paraId="2D1D9ACD" w14:textId="77777777" w:rsidR="00D900E9" w:rsidRPr="00DF2F0D" w:rsidRDefault="004E7BD9" w:rsidP="00DF2F0D">
      <w:pPr>
        <w:pStyle w:val="Textoindependiente"/>
        <w:ind w:right="177"/>
        <w:jc w:val="both"/>
      </w:pPr>
      <w:r w:rsidRPr="00DF2F0D">
        <w:t>Teniendo en cuenta lo anterior la alcaldía de Armenia, adopta el modelo de identificación de riesgos de seguridad digital propuesto el departamento de la función</w:t>
      </w:r>
      <w:r w:rsidRPr="00DF2F0D">
        <w:rPr>
          <w:spacing w:val="-7"/>
        </w:rPr>
        <w:t xml:space="preserve"> </w:t>
      </w:r>
      <w:r w:rsidRPr="00DF2F0D">
        <w:t>pública</w:t>
      </w:r>
      <w:r w:rsidRPr="00DF2F0D">
        <w:rPr>
          <w:spacing w:val="-6"/>
        </w:rPr>
        <w:t xml:space="preserve"> </w:t>
      </w:r>
      <w:r w:rsidRPr="00DF2F0D">
        <w:t>en</w:t>
      </w:r>
      <w:r w:rsidRPr="00DF2F0D">
        <w:rPr>
          <w:spacing w:val="-6"/>
        </w:rPr>
        <w:t xml:space="preserve"> </w:t>
      </w:r>
      <w:r w:rsidRPr="00DF2F0D">
        <w:t>su</w:t>
      </w:r>
      <w:r w:rsidRPr="00DF2F0D">
        <w:rPr>
          <w:spacing w:val="-7"/>
        </w:rPr>
        <w:t xml:space="preserve"> </w:t>
      </w:r>
      <w:r w:rsidRPr="00DF2F0D">
        <w:t>guía</w:t>
      </w:r>
      <w:r w:rsidRPr="00DF2F0D">
        <w:rPr>
          <w:spacing w:val="-6"/>
        </w:rPr>
        <w:t xml:space="preserve"> </w:t>
      </w:r>
      <w:r w:rsidRPr="00DF2F0D">
        <w:t>para</w:t>
      </w:r>
      <w:r w:rsidRPr="00DF2F0D">
        <w:rPr>
          <w:spacing w:val="-3"/>
        </w:rPr>
        <w:t xml:space="preserve"> </w:t>
      </w:r>
      <w:r w:rsidRPr="00DF2F0D">
        <w:t>la</w:t>
      </w:r>
      <w:r w:rsidRPr="00DF2F0D">
        <w:rPr>
          <w:spacing w:val="-6"/>
        </w:rPr>
        <w:t xml:space="preserve"> </w:t>
      </w:r>
      <w:r w:rsidRPr="00DF2F0D">
        <w:t>administración</w:t>
      </w:r>
      <w:r w:rsidRPr="00DF2F0D">
        <w:rPr>
          <w:spacing w:val="-7"/>
        </w:rPr>
        <w:t xml:space="preserve"> </w:t>
      </w:r>
      <w:r w:rsidRPr="00DF2F0D">
        <w:t>del</w:t>
      </w:r>
      <w:r w:rsidRPr="00DF2F0D">
        <w:rPr>
          <w:spacing w:val="-7"/>
        </w:rPr>
        <w:t xml:space="preserve"> </w:t>
      </w:r>
      <w:r w:rsidRPr="00DF2F0D">
        <w:t>riesgo</w:t>
      </w:r>
      <w:r w:rsidRPr="00DF2F0D">
        <w:rPr>
          <w:spacing w:val="-6"/>
        </w:rPr>
        <w:t xml:space="preserve"> </w:t>
      </w:r>
      <w:r w:rsidRPr="00DF2F0D">
        <w:t>y</w:t>
      </w:r>
      <w:r w:rsidRPr="00DF2F0D">
        <w:rPr>
          <w:spacing w:val="-7"/>
        </w:rPr>
        <w:t xml:space="preserve"> </w:t>
      </w:r>
      <w:r w:rsidRPr="00DF2F0D">
        <w:t>el</w:t>
      </w:r>
      <w:r w:rsidRPr="00DF2F0D">
        <w:rPr>
          <w:spacing w:val="-8"/>
        </w:rPr>
        <w:t xml:space="preserve"> </w:t>
      </w:r>
      <w:r w:rsidRPr="00DF2F0D">
        <w:t>diseño</w:t>
      </w:r>
      <w:r w:rsidRPr="00DF2F0D">
        <w:rPr>
          <w:spacing w:val="-6"/>
        </w:rPr>
        <w:t xml:space="preserve"> </w:t>
      </w:r>
      <w:r w:rsidRPr="00DF2F0D">
        <w:t>de</w:t>
      </w:r>
      <w:r w:rsidRPr="00DF2F0D">
        <w:rPr>
          <w:spacing w:val="-6"/>
        </w:rPr>
        <w:t xml:space="preserve"> </w:t>
      </w:r>
      <w:r w:rsidRPr="00DF2F0D">
        <w:t>controles en entidades</w:t>
      </w:r>
      <w:r w:rsidRPr="00DF2F0D">
        <w:rPr>
          <w:spacing w:val="-3"/>
        </w:rPr>
        <w:t xml:space="preserve"> </w:t>
      </w:r>
      <w:r w:rsidRPr="00DF2F0D">
        <w:t>públicas:</w:t>
      </w:r>
    </w:p>
    <w:p w14:paraId="63C86E0E" w14:textId="77777777" w:rsidR="00D900E9" w:rsidRPr="00DF2F0D" w:rsidRDefault="00D900E9" w:rsidP="00DF2F0D">
      <w:pPr>
        <w:pStyle w:val="Textoindependiente"/>
      </w:pPr>
    </w:p>
    <w:p w14:paraId="1B330926" w14:textId="77777777" w:rsidR="00D900E9" w:rsidRPr="00DF2F0D" w:rsidRDefault="004E7BD9" w:rsidP="00DF2F0D">
      <w:pPr>
        <w:pStyle w:val="Textoindependiente"/>
      </w:pPr>
      <w:r w:rsidRPr="00DF2F0D">
        <w:rPr>
          <w:noProof/>
          <w:lang w:val="es-CO" w:eastAsia="es-CO"/>
        </w:rPr>
        <w:drawing>
          <wp:anchor distT="0" distB="0" distL="0" distR="0" simplePos="0" relativeHeight="251590656" behindDoc="0" locked="0" layoutInCell="1" allowOverlap="1" wp14:anchorId="47905501" wp14:editId="0719E63A">
            <wp:simplePos x="0" y="0"/>
            <wp:positionH relativeFrom="page">
              <wp:posOffset>1427605</wp:posOffset>
            </wp:positionH>
            <wp:positionV relativeFrom="paragraph">
              <wp:posOffset>158908</wp:posOffset>
            </wp:positionV>
            <wp:extent cx="5007594" cy="3621024"/>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7" cstate="print"/>
                    <a:stretch>
                      <a:fillRect/>
                    </a:stretch>
                  </pic:blipFill>
                  <pic:spPr>
                    <a:xfrm>
                      <a:off x="0" y="0"/>
                      <a:ext cx="5007594" cy="3621024"/>
                    </a:xfrm>
                    <a:prstGeom prst="rect">
                      <a:avLst/>
                    </a:prstGeom>
                  </pic:spPr>
                </pic:pic>
              </a:graphicData>
            </a:graphic>
          </wp:anchor>
        </w:drawing>
      </w:r>
    </w:p>
    <w:p w14:paraId="0FF2A62A" w14:textId="77777777" w:rsidR="00D900E9" w:rsidRPr="00DF2F0D" w:rsidRDefault="004E7BD9" w:rsidP="00DF2F0D">
      <w:pPr>
        <w:ind w:right="1702"/>
        <w:jc w:val="center"/>
        <w:rPr>
          <w:sz w:val="24"/>
          <w:szCs w:val="24"/>
        </w:rPr>
      </w:pPr>
      <w:r w:rsidRPr="00DF2F0D">
        <w:rPr>
          <w:b/>
          <w:w w:val="105"/>
          <w:sz w:val="24"/>
          <w:szCs w:val="24"/>
        </w:rPr>
        <w:t xml:space="preserve">Imagen 1. </w:t>
      </w:r>
      <w:r w:rsidRPr="00DF2F0D">
        <w:rPr>
          <w:w w:val="105"/>
          <w:sz w:val="24"/>
          <w:szCs w:val="24"/>
        </w:rPr>
        <w:t>Interacción entre el MSPI y el MGRSD.</w:t>
      </w:r>
    </w:p>
    <w:p w14:paraId="6ADD44F0" w14:textId="77777777" w:rsidR="00D900E9" w:rsidRPr="00DF2F0D" w:rsidRDefault="004E7BD9" w:rsidP="00DF2F0D">
      <w:pPr>
        <w:ind w:right="1701"/>
        <w:jc w:val="center"/>
        <w:rPr>
          <w:sz w:val="24"/>
          <w:szCs w:val="24"/>
        </w:rPr>
      </w:pPr>
      <w:r w:rsidRPr="00DF2F0D">
        <w:rPr>
          <w:b/>
          <w:w w:val="105"/>
          <w:sz w:val="24"/>
          <w:szCs w:val="24"/>
        </w:rPr>
        <w:t xml:space="preserve">Fuente: </w:t>
      </w:r>
      <w:r w:rsidRPr="00DF2F0D">
        <w:rPr>
          <w:w w:val="105"/>
          <w:sz w:val="24"/>
          <w:szCs w:val="24"/>
        </w:rPr>
        <w:t>Ministerio de Tecnologías de la Información y las Comunicaciones</w:t>
      </w:r>
    </w:p>
    <w:p w14:paraId="45AAA76B" w14:textId="77777777" w:rsidR="00D900E9" w:rsidRPr="00DF2F0D" w:rsidRDefault="00D900E9" w:rsidP="00DF2F0D">
      <w:pPr>
        <w:pStyle w:val="Textoindependiente"/>
      </w:pPr>
    </w:p>
    <w:p w14:paraId="3EE59401" w14:textId="77777777" w:rsidR="00D900E9" w:rsidRPr="00DF2F0D" w:rsidRDefault="004E7BD9" w:rsidP="00DF2F0D">
      <w:pPr>
        <w:pStyle w:val="Ttulo1"/>
        <w:spacing w:before="0"/>
        <w:ind w:left="0"/>
        <w:jc w:val="both"/>
      </w:pPr>
      <w:bookmarkStart w:id="16" w:name="_Toc110373494"/>
      <w:r w:rsidRPr="00DF2F0D">
        <w:t>IDENTIFICACIÓN DE ACTIVOS DE SEGURIDAD DE LA INFORMACIÓN</w:t>
      </w:r>
      <w:bookmarkEnd w:id="16"/>
    </w:p>
    <w:p w14:paraId="086BC5EE" w14:textId="77777777" w:rsidR="00D900E9" w:rsidRPr="00DF2F0D" w:rsidRDefault="00D900E9" w:rsidP="00DF2F0D">
      <w:pPr>
        <w:pStyle w:val="Textoindependiente"/>
        <w:rPr>
          <w:b/>
        </w:rPr>
      </w:pPr>
    </w:p>
    <w:p w14:paraId="2994ED97" w14:textId="1823C221" w:rsidR="00D900E9" w:rsidRPr="00DF2F0D" w:rsidRDefault="004E7BD9" w:rsidP="00DF2F0D">
      <w:pPr>
        <w:pStyle w:val="Textoindependiente"/>
        <w:ind w:right="173"/>
        <w:jc w:val="both"/>
      </w:pPr>
      <w:r w:rsidRPr="00DF2F0D">
        <w:t>Un</w:t>
      </w:r>
      <w:r w:rsidRPr="00DF2F0D">
        <w:rPr>
          <w:spacing w:val="-6"/>
        </w:rPr>
        <w:t xml:space="preserve"> </w:t>
      </w:r>
      <w:r w:rsidRPr="00DF2F0D">
        <w:t>activo</w:t>
      </w:r>
      <w:r w:rsidRPr="00DF2F0D">
        <w:rPr>
          <w:spacing w:val="-6"/>
        </w:rPr>
        <w:t xml:space="preserve"> </w:t>
      </w:r>
      <w:r w:rsidRPr="00DF2F0D">
        <w:t>es</w:t>
      </w:r>
      <w:r w:rsidRPr="00DF2F0D">
        <w:rPr>
          <w:spacing w:val="-6"/>
        </w:rPr>
        <w:t xml:space="preserve"> </w:t>
      </w:r>
      <w:r w:rsidRPr="00DF2F0D">
        <w:t>cualquier</w:t>
      </w:r>
      <w:r w:rsidRPr="00DF2F0D">
        <w:rPr>
          <w:spacing w:val="-8"/>
        </w:rPr>
        <w:t xml:space="preserve"> </w:t>
      </w:r>
      <w:r w:rsidRPr="00DF2F0D">
        <w:t>elemento</w:t>
      </w:r>
      <w:r w:rsidRPr="00DF2F0D">
        <w:rPr>
          <w:spacing w:val="-6"/>
        </w:rPr>
        <w:t xml:space="preserve"> </w:t>
      </w:r>
      <w:r w:rsidRPr="00DF2F0D">
        <w:t>que</w:t>
      </w:r>
      <w:r w:rsidRPr="00DF2F0D">
        <w:rPr>
          <w:spacing w:val="-5"/>
        </w:rPr>
        <w:t xml:space="preserve"> </w:t>
      </w:r>
      <w:r w:rsidRPr="00DF2F0D">
        <w:t>tenga</w:t>
      </w:r>
      <w:r w:rsidRPr="00DF2F0D">
        <w:rPr>
          <w:spacing w:val="-6"/>
        </w:rPr>
        <w:t xml:space="preserve"> </w:t>
      </w:r>
      <w:r w:rsidRPr="00DF2F0D">
        <w:t>valor</w:t>
      </w:r>
      <w:r w:rsidRPr="00DF2F0D">
        <w:rPr>
          <w:spacing w:val="-6"/>
        </w:rPr>
        <w:t xml:space="preserve"> </w:t>
      </w:r>
      <w:r w:rsidRPr="00DF2F0D">
        <w:t>para</w:t>
      </w:r>
      <w:r w:rsidRPr="00DF2F0D">
        <w:rPr>
          <w:spacing w:val="-7"/>
        </w:rPr>
        <w:t xml:space="preserve"> </w:t>
      </w:r>
      <w:r w:rsidRPr="00DF2F0D">
        <w:t>la</w:t>
      </w:r>
      <w:r w:rsidRPr="00DF2F0D">
        <w:rPr>
          <w:spacing w:val="-5"/>
        </w:rPr>
        <w:t xml:space="preserve"> </w:t>
      </w:r>
      <w:r w:rsidRPr="00DF2F0D">
        <w:t>organización,</w:t>
      </w:r>
      <w:r w:rsidRPr="00DF2F0D">
        <w:rPr>
          <w:spacing w:val="-6"/>
        </w:rPr>
        <w:t xml:space="preserve"> </w:t>
      </w:r>
      <w:r w:rsidRPr="00DF2F0D">
        <w:t>sin</w:t>
      </w:r>
      <w:r w:rsidRPr="00DF2F0D">
        <w:rPr>
          <w:spacing w:val="-5"/>
        </w:rPr>
        <w:t xml:space="preserve"> </w:t>
      </w:r>
      <w:r w:rsidRPr="00DF2F0D">
        <w:t>embargo, en</w:t>
      </w:r>
      <w:r w:rsidRPr="00DF2F0D">
        <w:rPr>
          <w:spacing w:val="-14"/>
        </w:rPr>
        <w:t xml:space="preserve"> </w:t>
      </w:r>
      <w:r w:rsidRPr="00DF2F0D">
        <w:t>el</w:t>
      </w:r>
      <w:r w:rsidRPr="00DF2F0D">
        <w:rPr>
          <w:spacing w:val="-14"/>
        </w:rPr>
        <w:t xml:space="preserve"> </w:t>
      </w:r>
      <w:r w:rsidRPr="00DF2F0D">
        <w:t>contexto</w:t>
      </w:r>
      <w:r w:rsidRPr="00DF2F0D">
        <w:rPr>
          <w:spacing w:val="-15"/>
        </w:rPr>
        <w:t xml:space="preserve"> </w:t>
      </w:r>
      <w:r w:rsidRPr="00DF2F0D">
        <w:t>de</w:t>
      </w:r>
      <w:r w:rsidRPr="00DF2F0D">
        <w:rPr>
          <w:spacing w:val="-11"/>
        </w:rPr>
        <w:t xml:space="preserve"> </w:t>
      </w:r>
      <w:r w:rsidRPr="00DF2F0D">
        <w:t>seguridad</w:t>
      </w:r>
      <w:r w:rsidRPr="00DF2F0D">
        <w:rPr>
          <w:spacing w:val="-14"/>
        </w:rPr>
        <w:t xml:space="preserve"> </w:t>
      </w:r>
      <w:r w:rsidRPr="00DF2F0D">
        <w:t>digital,</w:t>
      </w:r>
      <w:r w:rsidRPr="00DF2F0D">
        <w:rPr>
          <w:spacing w:val="-14"/>
        </w:rPr>
        <w:t xml:space="preserve"> </w:t>
      </w:r>
      <w:r w:rsidRPr="00DF2F0D">
        <w:t>son</w:t>
      </w:r>
      <w:r w:rsidRPr="00DF2F0D">
        <w:rPr>
          <w:spacing w:val="-13"/>
        </w:rPr>
        <w:t xml:space="preserve"> </w:t>
      </w:r>
      <w:r w:rsidRPr="00DF2F0D">
        <w:t>activos</w:t>
      </w:r>
      <w:r w:rsidRPr="00DF2F0D">
        <w:rPr>
          <w:spacing w:val="-16"/>
        </w:rPr>
        <w:t xml:space="preserve"> </w:t>
      </w:r>
      <w:r w:rsidRPr="00DF2F0D">
        <w:t>elementos</w:t>
      </w:r>
      <w:r w:rsidRPr="00DF2F0D">
        <w:rPr>
          <w:spacing w:val="-14"/>
        </w:rPr>
        <w:t xml:space="preserve"> </w:t>
      </w:r>
      <w:r w:rsidRPr="00DF2F0D">
        <w:t>que</w:t>
      </w:r>
      <w:r w:rsidRPr="00DF2F0D">
        <w:rPr>
          <w:spacing w:val="-13"/>
        </w:rPr>
        <w:t xml:space="preserve"> </w:t>
      </w:r>
      <w:r w:rsidRPr="00DF2F0D">
        <w:t>utiliza</w:t>
      </w:r>
      <w:r w:rsidRPr="00DF2F0D">
        <w:rPr>
          <w:spacing w:val="-14"/>
        </w:rPr>
        <w:t xml:space="preserve"> </w:t>
      </w:r>
      <w:r w:rsidRPr="00DF2F0D">
        <w:t>la</w:t>
      </w:r>
      <w:r w:rsidRPr="00DF2F0D">
        <w:rPr>
          <w:spacing w:val="-13"/>
        </w:rPr>
        <w:t xml:space="preserve"> </w:t>
      </w:r>
      <w:r w:rsidRPr="00DF2F0D">
        <w:t>organización para funcionar en el entorno digital tales como: aplicaciones de la organización, servicios web, redes, información física o digital, tecnologías de información -TI, tecnologías</w:t>
      </w:r>
      <w:r w:rsidRPr="00DF2F0D">
        <w:rPr>
          <w:spacing w:val="-8"/>
        </w:rPr>
        <w:t xml:space="preserve"> </w:t>
      </w:r>
      <w:r w:rsidRPr="00DF2F0D">
        <w:t>de</w:t>
      </w:r>
      <w:r w:rsidRPr="00DF2F0D">
        <w:rPr>
          <w:spacing w:val="-6"/>
        </w:rPr>
        <w:t xml:space="preserve"> </w:t>
      </w:r>
      <w:r w:rsidRPr="00DF2F0D">
        <w:t>operación</w:t>
      </w:r>
      <w:r w:rsidRPr="00DF2F0D">
        <w:rPr>
          <w:spacing w:val="-4"/>
        </w:rPr>
        <w:t xml:space="preserve"> </w:t>
      </w:r>
      <w:r w:rsidRPr="00DF2F0D">
        <w:t>-TO</w:t>
      </w:r>
      <w:r w:rsidRPr="00DF2F0D">
        <w:rPr>
          <w:spacing w:val="-4"/>
        </w:rPr>
        <w:t xml:space="preserve"> </w:t>
      </w:r>
      <w:r w:rsidRPr="00DF2F0D">
        <w:t>(</w:t>
      </w:r>
      <w:r w:rsidR="0089020D" w:rsidRPr="00DF2F0D">
        <w:t>Guía</w:t>
      </w:r>
      <w:r w:rsidRPr="00DF2F0D">
        <w:rPr>
          <w:spacing w:val="-4"/>
        </w:rPr>
        <w:t xml:space="preserve"> </w:t>
      </w:r>
      <w:r w:rsidRPr="00DF2F0D">
        <w:t>para</w:t>
      </w:r>
      <w:r w:rsidRPr="00DF2F0D">
        <w:rPr>
          <w:spacing w:val="-5"/>
        </w:rPr>
        <w:t xml:space="preserve"> </w:t>
      </w:r>
      <w:r w:rsidRPr="00DF2F0D">
        <w:t>la</w:t>
      </w:r>
      <w:r w:rsidRPr="00DF2F0D">
        <w:rPr>
          <w:spacing w:val="-8"/>
        </w:rPr>
        <w:t xml:space="preserve"> </w:t>
      </w:r>
      <w:r w:rsidR="0089020D" w:rsidRPr="00DF2F0D">
        <w:t>administración</w:t>
      </w:r>
      <w:r w:rsidRPr="00DF2F0D">
        <w:rPr>
          <w:spacing w:val="-4"/>
        </w:rPr>
        <w:t xml:space="preserve"> </w:t>
      </w:r>
      <w:r w:rsidRPr="00DF2F0D">
        <w:t>del</w:t>
      </w:r>
      <w:r w:rsidRPr="00DF2F0D">
        <w:rPr>
          <w:spacing w:val="-5"/>
        </w:rPr>
        <w:t xml:space="preserve"> </w:t>
      </w:r>
      <w:r w:rsidRPr="00DF2F0D">
        <w:t>riesgo</w:t>
      </w:r>
      <w:r w:rsidRPr="00DF2F0D">
        <w:rPr>
          <w:spacing w:val="-4"/>
        </w:rPr>
        <w:t xml:space="preserve"> </w:t>
      </w:r>
      <w:r w:rsidRPr="00DF2F0D">
        <w:t>y</w:t>
      </w:r>
      <w:r w:rsidRPr="00DF2F0D">
        <w:rPr>
          <w:spacing w:val="-5"/>
        </w:rPr>
        <w:t xml:space="preserve"> </w:t>
      </w:r>
      <w:r w:rsidRPr="00DF2F0D">
        <w:t>el</w:t>
      </w:r>
      <w:r w:rsidRPr="00DF2F0D">
        <w:rPr>
          <w:spacing w:val="-5"/>
        </w:rPr>
        <w:t xml:space="preserve"> </w:t>
      </w:r>
      <w:r w:rsidR="0089020D" w:rsidRPr="00DF2F0D">
        <w:t>diseño</w:t>
      </w:r>
      <w:r w:rsidRPr="00DF2F0D">
        <w:rPr>
          <w:spacing w:val="-7"/>
        </w:rPr>
        <w:t xml:space="preserve"> </w:t>
      </w:r>
      <w:r w:rsidRPr="00DF2F0D">
        <w:t xml:space="preserve">de controles en entidades </w:t>
      </w:r>
      <w:r w:rsidR="0089020D" w:rsidRPr="00DF2F0D">
        <w:t>públicas</w:t>
      </w:r>
      <w:r w:rsidRPr="00DF2F0D">
        <w:t>,</w:t>
      </w:r>
      <w:r w:rsidRPr="00DF2F0D">
        <w:rPr>
          <w:spacing w:val="-8"/>
        </w:rPr>
        <w:t xml:space="preserve"> </w:t>
      </w:r>
      <w:r w:rsidRPr="00DF2F0D">
        <w:t>2020).</w:t>
      </w:r>
    </w:p>
    <w:p w14:paraId="516B8130"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5DBECBFE" w14:textId="34560C80" w:rsidR="00D900E9" w:rsidRDefault="004E7BD9" w:rsidP="00DF2F0D">
      <w:pPr>
        <w:pStyle w:val="Textoindependiente"/>
        <w:ind w:right="177"/>
        <w:jc w:val="both"/>
      </w:pPr>
      <w:r w:rsidRPr="00DF2F0D">
        <w:lastRenderedPageBreak/>
        <w:t>Teniendo en cuenta lo anterior se puede determinar qué es lo más importante que cada entidad y sus procesos poseen (sean bases de datos, unos archivos, servidores web o aplicaciones claves para que la entidad pueda prestar sus servicios). Así la entidad puede saber qué es lo que debe proteger para garantizar tanto su funcionamiento interno como su funcionamiento de cara al ciudadano, aumentando así su confianza en el uso del entorno digital.</w:t>
      </w:r>
    </w:p>
    <w:p w14:paraId="642A46E4" w14:textId="77777777" w:rsidR="007E5BEF" w:rsidRPr="00DF2F0D" w:rsidRDefault="007E5BEF" w:rsidP="00DF2F0D">
      <w:pPr>
        <w:pStyle w:val="Textoindependiente"/>
        <w:ind w:right="177"/>
        <w:jc w:val="both"/>
      </w:pPr>
    </w:p>
    <w:p w14:paraId="7BA4B4F3" w14:textId="77777777" w:rsidR="00D900E9" w:rsidRPr="00DF2F0D" w:rsidRDefault="004E7BD9" w:rsidP="00DF2F0D">
      <w:pPr>
        <w:pStyle w:val="Textoindependiente"/>
        <w:ind w:right="182"/>
        <w:jc w:val="both"/>
      </w:pPr>
      <w:r w:rsidRPr="00DF2F0D">
        <w:t>Para la fase de identificación de activos de información, se tomará como base de referencia el catálogo de servicios tecnológicos y sus fichas de servicio con los</w:t>
      </w:r>
      <w:r w:rsidRPr="00DF2F0D">
        <w:rPr>
          <w:spacing w:val="-46"/>
        </w:rPr>
        <w:t xml:space="preserve"> </w:t>
      </w:r>
      <w:r w:rsidRPr="00DF2F0D">
        <w:t>que cuenta la secretaría TIC</w:t>
      </w:r>
      <w:r w:rsidRPr="00DF2F0D">
        <w:rPr>
          <w:spacing w:val="-1"/>
        </w:rPr>
        <w:t xml:space="preserve"> </w:t>
      </w:r>
      <w:r w:rsidRPr="00DF2F0D">
        <w:t>municipal:</w:t>
      </w:r>
    </w:p>
    <w:p w14:paraId="78BEBAC5" w14:textId="77777777" w:rsidR="00D900E9" w:rsidRPr="00DF2F0D" w:rsidRDefault="00D900E9" w:rsidP="00DF2F0D">
      <w:pPr>
        <w:pStyle w:val="Textoindependiente"/>
      </w:pPr>
    </w:p>
    <w:p w14:paraId="4810185E" w14:textId="77777777" w:rsidR="00D900E9" w:rsidRPr="00DF2F0D" w:rsidRDefault="004E7BD9" w:rsidP="00DF2F0D">
      <w:pPr>
        <w:pStyle w:val="Ttulo1"/>
        <w:spacing w:before="0"/>
        <w:ind w:left="0"/>
        <w:jc w:val="both"/>
      </w:pPr>
      <w:bookmarkStart w:id="17" w:name="_Toc110373495"/>
      <w:r w:rsidRPr="00DF2F0D">
        <w:t>Servicio de Internet</w:t>
      </w:r>
      <w:bookmarkEnd w:id="17"/>
    </w:p>
    <w:p w14:paraId="5722433D" w14:textId="77777777" w:rsidR="007E5BEF" w:rsidRDefault="007E5BEF" w:rsidP="00DF2F0D">
      <w:pPr>
        <w:jc w:val="both"/>
        <w:rPr>
          <w:sz w:val="24"/>
          <w:szCs w:val="24"/>
        </w:rPr>
      </w:pPr>
    </w:p>
    <w:p w14:paraId="2C83B148" w14:textId="587A566C" w:rsidR="007E5BEF" w:rsidRPr="00DF2F0D" w:rsidRDefault="007E5BEF" w:rsidP="007E5BEF">
      <w:pPr>
        <w:jc w:val="center"/>
        <w:rPr>
          <w:sz w:val="24"/>
          <w:szCs w:val="24"/>
        </w:rPr>
        <w:sectPr w:rsidR="007E5BEF" w:rsidRPr="00DF2F0D" w:rsidSect="008D3036">
          <w:pgSz w:w="12240" w:h="15840" w:code="1"/>
          <w:pgMar w:top="1134" w:right="1134" w:bottom="1134" w:left="1134" w:header="714" w:footer="522" w:gutter="0"/>
          <w:cols w:space="720"/>
          <w:docGrid w:linePitch="299"/>
        </w:sectPr>
      </w:pPr>
      <w:r w:rsidRPr="00DF2F0D">
        <w:rPr>
          <w:noProof/>
          <w:sz w:val="24"/>
          <w:szCs w:val="24"/>
          <w:lang w:val="es-CO" w:eastAsia="es-CO"/>
        </w:rPr>
        <w:drawing>
          <wp:inline distT="0" distB="0" distL="0" distR="0" wp14:anchorId="68525036" wp14:editId="38DC25CC">
            <wp:extent cx="5003112" cy="490756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5003112" cy="4907565"/>
                    </a:xfrm>
                    <a:prstGeom prst="rect">
                      <a:avLst/>
                    </a:prstGeom>
                  </pic:spPr>
                </pic:pic>
              </a:graphicData>
            </a:graphic>
          </wp:inline>
        </w:drawing>
      </w:r>
    </w:p>
    <w:p w14:paraId="6EF23483" w14:textId="77777777" w:rsidR="00D900E9" w:rsidRPr="00DF2F0D" w:rsidRDefault="004E7BD9" w:rsidP="00DF2F0D">
      <w:pPr>
        <w:rPr>
          <w:b/>
          <w:sz w:val="24"/>
          <w:szCs w:val="24"/>
        </w:rPr>
      </w:pPr>
      <w:r w:rsidRPr="00DF2F0D">
        <w:rPr>
          <w:b/>
          <w:sz w:val="24"/>
          <w:szCs w:val="24"/>
        </w:rPr>
        <w:lastRenderedPageBreak/>
        <w:t>Servicio de WIFI</w:t>
      </w:r>
    </w:p>
    <w:p w14:paraId="21E3BFD6" w14:textId="77777777" w:rsidR="00D900E9" w:rsidRDefault="00D900E9" w:rsidP="00DF2F0D">
      <w:pPr>
        <w:rPr>
          <w:sz w:val="24"/>
          <w:szCs w:val="24"/>
        </w:rPr>
      </w:pPr>
    </w:p>
    <w:p w14:paraId="5CD581BF" w14:textId="61463C36" w:rsidR="007E5BEF" w:rsidRPr="00DF2F0D" w:rsidRDefault="007E5BEF" w:rsidP="007E5BEF">
      <w:pPr>
        <w:jc w:val="center"/>
        <w:rPr>
          <w:sz w:val="24"/>
          <w:szCs w:val="24"/>
        </w:rPr>
        <w:sectPr w:rsidR="007E5BEF" w:rsidRPr="00DF2F0D" w:rsidSect="008D3036">
          <w:pgSz w:w="12240" w:h="15840" w:code="1"/>
          <w:pgMar w:top="1134" w:right="1134" w:bottom="1134" w:left="1134" w:header="714" w:footer="522" w:gutter="0"/>
          <w:cols w:space="720"/>
          <w:docGrid w:linePitch="299"/>
        </w:sectPr>
      </w:pPr>
      <w:r w:rsidRPr="00DF2F0D">
        <w:rPr>
          <w:noProof/>
          <w:sz w:val="24"/>
          <w:szCs w:val="24"/>
          <w:lang w:val="es-CO" w:eastAsia="es-CO"/>
        </w:rPr>
        <w:drawing>
          <wp:inline distT="0" distB="0" distL="0" distR="0" wp14:anchorId="5E80C5B2" wp14:editId="0D2D34F4">
            <wp:extent cx="5074798" cy="4877181"/>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5074798" cy="4877181"/>
                    </a:xfrm>
                    <a:prstGeom prst="rect">
                      <a:avLst/>
                    </a:prstGeom>
                  </pic:spPr>
                </pic:pic>
              </a:graphicData>
            </a:graphic>
          </wp:inline>
        </w:drawing>
      </w:r>
    </w:p>
    <w:p w14:paraId="20B72F94" w14:textId="77777777" w:rsidR="00D900E9" w:rsidRPr="00DF2F0D" w:rsidRDefault="004E7BD9" w:rsidP="00DF2F0D">
      <w:pPr>
        <w:rPr>
          <w:b/>
          <w:sz w:val="24"/>
          <w:szCs w:val="24"/>
        </w:rPr>
      </w:pPr>
      <w:r w:rsidRPr="00DF2F0D">
        <w:rPr>
          <w:b/>
          <w:sz w:val="24"/>
          <w:szCs w:val="24"/>
        </w:rPr>
        <w:lastRenderedPageBreak/>
        <w:t>Intranet</w:t>
      </w:r>
    </w:p>
    <w:p w14:paraId="50EDCD30" w14:textId="77777777" w:rsidR="00D900E9" w:rsidRDefault="00D900E9" w:rsidP="00DF2F0D">
      <w:pPr>
        <w:rPr>
          <w:sz w:val="24"/>
          <w:szCs w:val="24"/>
        </w:rPr>
      </w:pPr>
    </w:p>
    <w:p w14:paraId="7C240607" w14:textId="77777777" w:rsidR="007E5BEF" w:rsidRDefault="007E5BEF" w:rsidP="00DF2F0D">
      <w:pPr>
        <w:rPr>
          <w:sz w:val="24"/>
          <w:szCs w:val="24"/>
        </w:rPr>
      </w:pPr>
    </w:p>
    <w:p w14:paraId="2EA904A7" w14:textId="7180BC66" w:rsidR="007E5BEF" w:rsidRPr="00DF2F0D" w:rsidRDefault="007E5BEF" w:rsidP="008D3036">
      <w:pPr>
        <w:jc w:val="center"/>
        <w:rPr>
          <w:sz w:val="24"/>
          <w:szCs w:val="24"/>
        </w:rPr>
        <w:sectPr w:rsidR="007E5BEF" w:rsidRPr="00DF2F0D" w:rsidSect="008D3036">
          <w:pgSz w:w="12240" w:h="15840" w:code="1"/>
          <w:pgMar w:top="1134" w:right="1134" w:bottom="1134" w:left="1134" w:header="714" w:footer="522" w:gutter="0"/>
          <w:cols w:space="720"/>
          <w:docGrid w:linePitch="299"/>
        </w:sectPr>
      </w:pPr>
      <w:r w:rsidRPr="00DF2F0D">
        <w:rPr>
          <w:noProof/>
          <w:sz w:val="24"/>
          <w:szCs w:val="24"/>
          <w:lang w:val="es-CO" w:eastAsia="es-CO"/>
        </w:rPr>
        <w:drawing>
          <wp:inline distT="0" distB="0" distL="0" distR="0" wp14:anchorId="72C87E7A" wp14:editId="10A8FE0B">
            <wp:extent cx="5011356" cy="5622321"/>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5011356" cy="5622321"/>
                    </a:xfrm>
                    <a:prstGeom prst="rect">
                      <a:avLst/>
                    </a:prstGeom>
                  </pic:spPr>
                </pic:pic>
              </a:graphicData>
            </a:graphic>
          </wp:inline>
        </w:drawing>
      </w:r>
    </w:p>
    <w:p w14:paraId="1E081C83" w14:textId="77777777" w:rsidR="00D900E9" w:rsidRPr="00DF2F0D" w:rsidRDefault="004E7BD9" w:rsidP="00DF2F0D">
      <w:pPr>
        <w:rPr>
          <w:b/>
          <w:sz w:val="24"/>
          <w:szCs w:val="24"/>
        </w:rPr>
      </w:pPr>
      <w:r w:rsidRPr="00DF2F0D">
        <w:rPr>
          <w:b/>
          <w:sz w:val="24"/>
          <w:szCs w:val="24"/>
        </w:rPr>
        <w:lastRenderedPageBreak/>
        <w:t>Correo Electrónico</w:t>
      </w:r>
    </w:p>
    <w:p w14:paraId="3A9836C4" w14:textId="77777777" w:rsidR="00D900E9" w:rsidRPr="00DF2F0D" w:rsidRDefault="004E7BD9" w:rsidP="00DF2F0D">
      <w:pPr>
        <w:pStyle w:val="Textoindependiente"/>
        <w:rPr>
          <w:b/>
        </w:rPr>
      </w:pPr>
      <w:r w:rsidRPr="00DF2F0D">
        <w:rPr>
          <w:noProof/>
          <w:lang w:val="es-CO" w:eastAsia="es-CO"/>
        </w:rPr>
        <w:drawing>
          <wp:anchor distT="0" distB="0" distL="0" distR="0" simplePos="0" relativeHeight="251599872" behindDoc="0" locked="0" layoutInCell="1" allowOverlap="1" wp14:anchorId="7EA8F484" wp14:editId="32B96A95">
            <wp:simplePos x="0" y="0"/>
            <wp:positionH relativeFrom="page">
              <wp:posOffset>1237175</wp:posOffset>
            </wp:positionH>
            <wp:positionV relativeFrom="paragraph">
              <wp:posOffset>194493</wp:posOffset>
            </wp:positionV>
            <wp:extent cx="5377694" cy="510921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5377694" cy="5109210"/>
                    </a:xfrm>
                    <a:prstGeom prst="rect">
                      <a:avLst/>
                    </a:prstGeom>
                  </pic:spPr>
                </pic:pic>
              </a:graphicData>
            </a:graphic>
          </wp:anchor>
        </w:drawing>
      </w:r>
    </w:p>
    <w:p w14:paraId="7C79D7B7"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72481EAD" w14:textId="77777777" w:rsidR="00D900E9" w:rsidRPr="00DF2F0D" w:rsidRDefault="004E7BD9" w:rsidP="00DF2F0D">
      <w:pPr>
        <w:rPr>
          <w:b/>
          <w:sz w:val="24"/>
          <w:szCs w:val="24"/>
        </w:rPr>
      </w:pPr>
      <w:r w:rsidRPr="00DF2F0D">
        <w:rPr>
          <w:b/>
          <w:sz w:val="24"/>
          <w:szCs w:val="24"/>
        </w:rPr>
        <w:lastRenderedPageBreak/>
        <w:t>Página Web</w:t>
      </w:r>
    </w:p>
    <w:p w14:paraId="53CDBA3F" w14:textId="77777777" w:rsidR="00D900E9" w:rsidRPr="00DF2F0D" w:rsidRDefault="004E7BD9" w:rsidP="00DF2F0D">
      <w:pPr>
        <w:pStyle w:val="Textoindependiente"/>
        <w:rPr>
          <w:b/>
        </w:rPr>
      </w:pPr>
      <w:r w:rsidRPr="00DF2F0D">
        <w:rPr>
          <w:noProof/>
          <w:lang w:val="es-CO" w:eastAsia="es-CO"/>
        </w:rPr>
        <w:drawing>
          <wp:anchor distT="0" distB="0" distL="0" distR="0" simplePos="0" relativeHeight="251609088" behindDoc="0" locked="0" layoutInCell="1" allowOverlap="1" wp14:anchorId="0E3AAF12" wp14:editId="7C5B1050">
            <wp:simplePos x="0" y="0"/>
            <wp:positionH relativeFrom="page">
              <wp:posOffset>1192029</wp:posOffset>
            </wp:positionH>
            <wp:positionV relativeFrom="paragraph">
              <wp:posOffset>230969</wp:posOffset>
            </wp:positionV>
            <wp:extent cx="5453538" cy="5291423"/>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5453538" cy="5291423"/>
                    </a:xfrm>
                    <a:prstGeom prst="rect">
                      <a:avLst/>
                    </a:prstGeom>
                  </pic:spPr>
                </pic:pic>
              </a:graphicData>
            </a:graphic>
          </wp:anchor>
        </w:drawing>
      </w:r>
    </w:p>
    <w:p w14:paraId="166EF634"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7C50BF9F" w14:textId="77777777" w:rsidR="00D900E9" w:rsidRPr="00DF2F0D" w:rsidRDefault="004E7BD9" w:rsidP="00DF2F0D">
      <w:pPr>
        <w:rPr>
          <w:b/>
          <w:sz w:val="24"/>
          <w:szCs w:val="24"/>
        </w:rPr>
      </w:pPr>
      <w:r w:rsidRPr="00DF2F0D">
        <w:rPr>
          <w:b/>
          <w:sz w:val="24"/>
          <w:szCs w:val="24"/>
        </w:rPr>
        <w:lastRenderedPageBreak/>
        <w:t>Ventanilla Única Virtual</w:t>
      </w:r>
    </w:p>
    <w:p w14:paraId="34044F1F" w14:textId="77777777" w:rsidR="007E5BEF" w:rsidRDefault="007E5BEF" w:rsidP="00DF2F0D">
      <w:pPr>
        <w:rPr>
          <w:sz w:val="24"/>
          <w:szCs w:val="24"/>
        </w:rPr>
      </w:pPr>
    </w:p>
    <w:p w14:paraId="0D7449C8" w14:textId="77777777" w:rsidR="00D900E9" w:rsidRPr="00DF2F0D" w:rsidRDefault="004E7BD9" w:rsidP="008D3036">
      <w:pPr>
        <w:pStyle w:val="Textoindependiente"/>
        <w:jc w:val="center"/>
      </w:pPr>
      <w:r w:rsidRPr="00DF2F0D">
        <w:rPr>
          <w:noProof/>
          <w:lang w:val="es-CO" w:eastAsia="es-CO"/>
        </w:rPr>
        <w:drawing>
          <wp:inline distT="0" distB="0" distL="0" distR="0" wp14:anchorId="4C8DD7E7" wp14:editId="78A0A915">
            <wp:extent cx="5407299" cy="5416962"/>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5407299" cy="5416962"/>
                    </a:xfrm>
                    <a:prstGeom prst="rect">
                      <a:avLst/>
                    </a:prstGeom>
                  </pic:spPr>
                </pic:pic>
              </a:graphicData>
            </a:graphic>
          </wp:inline>
        </w:drawing>
      </w:r>
    </w:p>
    <w:p w14:paraId="413F24B2"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086D90B9" w14:textId="77777777" w:rsidR="00D900E9" w:rsidRPr="00DF2F0D" w:rsidRDefault="004E7BD9" w:rsidP="00DF2F0D">
      <w:pPr>
        <w:rPr>
          <w:b/>
          <w:sz w:val="24"/>
          <w:szCs w:val="24"/>
        </w:rPr>
      </w:pPr>
      <w:r w:rsidRPr="00DF2F0D">
        <w:rPr>
          <w:b/>
          <w:sz w:val="24"/>
          <w:szCs w:val="24"/>
        </w:rPr>
        <w:lastRenderedPageBreak/>
        <w:t>Antivirus</w:t>
      </w:r>
    </w:p>
    <w:p w14:paraId="6E55BF9A" w14:textId="77777777" w:rsidR="00D900E9" w:rsidRPr="00DF2F0D" w:rsidRDefault="004E7BD9" w:rsidP="00DF2F0D">
      <w:pPr>
        <w:pStyle w:val="Textoindependiente"/>
        <w:rPr>
          <w:b/>
        </w:rPr>
      </w:pPr>
      <w:r w:rsidRPr="00DF2F0D">
        <w:rPr>
          <w:noProof/>
          <w:lang w:val="es-CO" w:eastAsia="es-CO"/>
        </w:rPr>
        <w:drawing>
          <wp:anchor distT="0" distB="0" distL="0" distR="0" simplePos="0" relativeHeight="251618304" behindDoc="0" locked="0" layoutInCell="1" allowOverlap="1" wp14:anchorId="4683879C" wp14:editId="3EF6449D">
            <wp:simplePos x="0" y="0"/>
            <wp:positionH relativeFrom="page">
              <wp:posOffset>1192832</wp:posOffset>
            </wp:positionH>
            <wp:positionV relativeFrom="paragraph">
              <wp:posOffset>175600</wp:posOffset>
            </wp:positionV>
            <wp:extent cx="5451098" cy="5347049"/>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4" cstate="print"/>
                    <a:stretch>
                      <a:fillRect/>
                    </a:stretch>
                  </pic:blipFill>
                  <pic:spPr>
                    <a:xfrm>
                      <a:off x="0" y="0"/>
                      <a:ext cx="5451098" cy="5347049"/>
                    </a:xfrm>
                    <a:prstGeom prst="rect">
                      <a:avLst/>
                    </a:prstGeom>
                  </pic:spPr>
                </pic:pic>
              </a:graphicData>
            </a:graphic>
          </wp:anchor>
        </w:drawing>
      </w:r>
    </w:p>
    <w:p w14:paraId="6AA47233"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5D35C2E0" w14:textId="77777777" w:rsidR="00D900E9" w:rsidRPr="00DF2F0D" w:rsidRDefault="004E7BD9" w:rsidP="00DF2F0D">
      <w:pPr>
        <w:rPr>
          <w:b/>
          <w:sz w:val="24"/>
          <w:szCs w:val="24"/>
        </w:rPr>
      </w:pPr>
      <w:r w:rsidRPr="00DF2F0D">
        <w:rPr>
          <w:b/>
          <w:sz w:val="24"/>
          <w:szCs w:val="24"/>
        </w:rPr>
        <w:lastRenderedPageBreak/>
        <w:t>Seguridad Perimetral</w:t>
      </w:r>
    </w:p>
    <w:p w14:paraId="72820368" w14:textId="77777777" w:rsidR="00D900E9" w:rsidRPr="00DF2F0D" w:rsidRDefault="004E7BD9" w:rsidP="00DF2F0D">
      <w:pPr>
        <w:pStyle w:val="Textoindependiente"/>
        <w:rPr>
          <w:b/>
        </w:rPr>
      </w:pPr>
      <w:r w:rsidRPr="00DF2F0D">
        <w:rPr>
          <w:noProof/>
          <w:lang w:val="es-CO" w:eastAsia="es-CO"/>
        </w:rPr>
        <w:drawing>
          <wp:anchor distT="0" distB="0" distL="0" distR="0" simplePos="0" relativeHeight="251627520" behindDoc="0" locked="0" layoutInCell="1" allowOverlap="1" wp14:anchorId="08B305D1" wp14:editId="56F2E10A">
            <wp:simplePos x="0" y="0"/>
            <wp:positionH relativeFrom="page">
              <wp:posOffset>1191399</wp:posOffset>
            </wp:positionH>
            <wp:positionV relativeFrom="paragraph">
              <wp:posOffset>175137</wp:posOffset>
            </wp:positionV>
            <wp:extent cx="5447932" cy="5458301"/>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5447932" cy="5458301"/>
                    </a:xfrm>
                    <a:prstGeom prst="rect">
                      <a:avLst/>
                    </a:prstGeom>
                  </pic:spPr>
                </pic:pic>
              </a:graphicData>
            </a:graphic>
          </wp:anchor>
        </w:drawing>
      </w:r>
    </w:p>
    <w:p w14:paraId="00C9AC8A"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3C74559A" w14:textId="77777777" w:rsidR="00D900E9" w:rsidRPr="00DF2F0D" w:rsidRDefault="004E7BD9" w:rsidP="00DF2F0D">
      <w:pPr>
        <w:rPr>
          <w:b/>
          <w:sz w:val="24"/>
          <w:szCs w:val="24"/>
        </w:rPr>
      </w:pPr>
      <w:r w:rsidRPr="00DF2F0D">
        <w:rPr>
          <w:b/>
          <w:sz w:val="24"/>
          <w:szCs w:val="24"/>
        </w:rPr>
        <w:lastRenderedPageBreak/>
        <w:t>Mesa de Ayuda</w:t>
      </w:r>
    </w:p>
    <w:p w14:paraId="5604C831" w14:textId="77777777" w:rsidR="00D900E9" w:rsidRPr="00DF2F0D" w:rsidRDefault="004E7BD9" w:rsidP="00DF2F0D">
      <w:pPr>
        <w:pStyle w:val="Textoindependiente"/>
        <w:rPr>
          <w:b/>
        </w:rPr>
      </w:pPr>
      <w:r w:rsidRPr="00DF2F0D">
        <w:rPr>
          <w:noProof/>
          <w:lang w:val="es-CO" w:eastAsia="es-CO"/>
        </w:rPr>
        <w:drawing>
          <wp:anchor distT="0" distB="0" distL="0" distR="0" simplePos="0" relativeHeight="251636736" behindDoc="0" locked="0" layoutInCell="1" allowOverlap="1" wp14:anchorId="3EB02CBA" wp14:editId="07B0AB39">
            <wp:simplePos x="0" y="0"/>
            <wp:positionH relativeFrom="page">
              <wp:posOffset>1174820</wp:posOffset>
            </wp:positionH>
            <wp:positionV relativeFrom="paragraph">
              <wp:posOffset>175044</wp:posOffset>
            </wp:positionV>
            <wp:extent cx="4933223" cy="5538406"/>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6" cstate="print"/>
                    <a:stretch>
                      <a:fillRect/>
                    </a:stretch>
                  </pic:blipFill>
                  <pic:spPr>
                    <a:xfrm>
                      <a:off x="0" y="0"/>
                      <a:ext cx="4933223" cy="5538406"/>
                    </a:xfrm>
                    <a:prstGeom prst="rect">
                      <a:avLst/>
                    </a:prstGeom>
                  </pic:spPr>
                </pic:pic>
              </a:graphicData>
            </a:graphic>
          </wp:anchor>
        </w:drawing>
      </w:r>
    </w:p>
    <w:p w14:paraId="1080D213"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6948BD94" w14:textId="77777777" w:rsidR="00D900E9" w:rsidRPr="00DF2F0D" w:rsidRDefault="004E7BD9" w:rsidP="00DF2F0D">
      <w:pPr>
        <w:rPr>
          <w:b/>
          <w:sz w:val="24"/>
          <w:szCs w:val="24"/>
        </w:rPr>
      </w:pPr>
      <w:proofErr w:type="spellStart"/>
      <w:r w:rsidRPr="00DF2F0D">
        <w:rPr>
          <w:b/>
          <w:sz w:val="24"/>
          <w:szCs w:val="24"/>
        </w:rPr>
        <w:lastRenderedPageBreak/>
        <w:t>Backup</w:t>
      </w:r>
      <w:proofErr w:type="spellEnd"/>
    </w:p>
    <w:p w14:paraId="269DD5C5" w14:textId="77777777" w:rsidR="00D900E9" w:rsidRPr="00DF2F0D" w:rsidRDefault="004E7BD9" w:rsidP="00DF2F0D">
      <w:pPr>
        <w:pStyle w:val="Textoindependiente"/>
        <w:rPr>
          <w:b/>
        </w:rPr>
      </w:pPr>
      <w:r w:rsidRPr="00DF2F0D">
        <w:rPr>
          <w:noProof/>
          <w:lang w:val="es-CO" w:eastAsia="es-CO"/>
        </w:rPr>
        <w:drawing>
          <wp:anchor distT="0" distB="0" distL="0" distR="0" simplePos="0" relativeHeight="251645952" behindDoc="0" locked="0" layoutInCell="1" allowOverlap="1" wp14:anchorId="1FA56068" wp14:editId="26704030">
            <wp:simplePos x="0" y="0"/>
            <wp:positionH relativeFrom="page">
              <wp:posOffset>1493353</wp:posOffset>
            </wp:positionH>
            <wp:positionV relativeFrom="paragraph">
              <wp:posOffset>224717</wp:posOffset>
            </wp:positionV>
            <wp:extent cx="4859790" cy="5404961"/>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4859790" cy="5404961"/>
                    </a:xfrm>
                    <a:prstGeom prst="rect">
                      <a:avLst/>
                    </a:prstGeom>
                  </pic:spPr>
                </pic:pic>
              </a:graphicData>
            </a:graphic>
          </wp:anchor>
        </w:drawing>
      </w:r>
    </w:p>
    <w:p w14:paraId="101EBBD7"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77CA3D66" w14:textId="77777777" w:rsidR="00D900E9" w:rsidRPr="00DF2F0D" w:rsidRDefault="004E7BD9" w:rsidP="00DF2F0D">
      <w:pPr>
        <w:rPr>
          <w:b/>
          <w:sz w:val="24"/>
          <w:szCs w:val="24"/>
        </w:rPr>
      </w:pPr>
      <w:r w:rsidRPr="00DF2F0D">
        <w:rPr>
          <w:b/>
          <w:sz w:val="24"/>
          <w:szCs w:val="24"/>
        </w:rPr>
        <w:lastRenderedPageBreak/>
        <w:t>Sistema de Información Finanzas Plus</w:t>
      </w:r>
    </w:p>
    <w:p w14:paraId="5B64747D" w14:textId="77777777" w:rsidR="00D900E9" w:rsidRDefault="00D900E9" w:rsidP="00DF2F0D">
      <w:pPr>
        <w:rPr>
          <w:sz w:val="24"/>
          <w:szCs w:val="24"/>
        </w:rPr>
      </w:pPr>
    </w:p>
    <w:p w14:paraId="24A265AC" w14:textId="22AEA956" w:rsidR="007E5BEF" w:rsidRPr="00DF2F0D" w:rsidRDefault="007E5BEF" w:rsidP="008D3036">
      <w:pPr>
        <w:jc w:val="center"/>
        <w:rPr>
          <w:sz w:val="24"/>
          <w:szCs w:val="24"/>
        </w:rPr>
        <w:sectPr w:rsidR="007E5BEF" w:rsidRPr="00DF2F0D" w:rsidSect="008D3036">
          <w:pgSz w:w="12240" w:h="15840" w:code="1"/>
          <w:pgMar w:top="1134" w:right="1134" w:bottom="1134" w:left="1134" w:header="714" w:footer="522" w:gutter="0"/>
          <w:cols w:space="720"/>
          <w:docGrid w:linePitch="299"/>
        </w:sectPr>
      </w:pPr>
      <w:r w:rsidRPr="00DF2F0D">
        <w:rPr>
          <w:noProof/>
          <w:sz w:val="24"/>
          <w:szCs w:val="24"/>
          <w:lang w:val="es-CO" w:eastAsia="es-CO"/>
        </w:rPr>
        <w:drawing>
          <wp:inline distT="0" distB="0" distL="0" distR="0" wp14:anchorId="21A31499" wp14:editId="0859E895">
            <wp:extent cx="5452176" cy="5242750"/>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8" cstate="print"/>
                    <a:stretch>
                      <a:fillRect/>
                    </a:stretch>
                  </pic:blipFill>
                  <pic:spPr>
                    <a:xfrm>
                      <a:off x="0" y="0"/>
                      <a:ext cx="5452176" cy="5242750"/>
                    </a:xfrm>
                    <a:prstGeom prst="rect">
                      <a:avLst/>
                    </a:prstGeom>
                  </pic:spPr>
                </pic:pic>
              </a:graphicData>
            </a:graphic>
          </wp:inline>
        </w:drawing>
      </w:r>
    </w:p>
    <w:p w14:paraId="68512FE5" w14:textId="77777777" w:rsidR="00D900E9" w:rsidRPr="00DF2F0D" w:rsidRDefault="004E7BD9" w:rsidP="00DF2F0D">
      <w:pPr>
        <w:rPr>
          <w:b/>
          <w:sz w:val="24"/>
          <w:szCs w:val="24"/>
        </w:rPr>
      </w:pPr>
      <w:r w:rsidRPr="00DF2F0D">
        <w:rPr>
          <w:b/>
          <w:sz w:val="24"/>
          <w:szCs w:val="24"/>
        </w:rPr>
        <w:lastRenderedPageBreak/>
        <w:t>Sistema de Información Recursos Físicos</w:t>
      </w:r>
    </w:p>
    <w:p w14:paraId="0DA745D4" w14:textId="77777777" w:rsidR="00D900E9" w:rsidRPr="00DF2F0D" w:rsidRDefault="00D900E9" w:rsidP="00DF2F0D">
      <w:pPr>
        <w:pStyle w:val="Textoindependiente"/>
        <w:rPr>
          <w:b/>
        </w:rPr>
      </w:pPr>
    </w:p>
    <w:p w14:paraId="652E7D20" w14:textId="77777777" w:rsidR="00D900E9" w:rsidRPr="00DF2F0D" w:rsidRDefault="004E7BD9" w:rsidP="00DF2F0D">
      <w:pPr>
        <w:pStyle w:val="Textoindependiente"/>
        <w:rPr>
          <w:b/>
        </w:rPr>
      </w:pPr>
      <w:r w:rsidRPr="00DF2F0D">
        <w:rPr>
          <w:noProof/>
          <w:lang w:val="es-CO" w:eastAsia="es-CO"/>
        </w:rPr>
        <w:drawing>
          <wp:anchor distT="0" distB="0" distL="0" distR="0" simplePos="0" relativeHeight="251655168" behindDoc="0" locked="0" layoutInCell="1" allowOverlap="1" wp14:anchorId="413777F0" wp14:editId="0800FA7F">
            <wp:simplePos x="0" y="0"/>
            <wp:positionH relativeFrom="page">
              <wp:posOffset>1191905</wp:posOffset>
            </wp:positionH>
            <wp:positionV relativeFrom="paragraph">
              <wp:posOffset>133693</wp:posOffset>
            </wp:positionV>
            <wp:extent cx="5453084" cy="5242750"/>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9" cstate="print"/>
                    <a:stretch>
                      <a:fillRect/>
                    </a:stretch>
                  </pic:blipFill>
                  <pic:spPr>
                    <a:xfrm>
                      <a:off x="0" y="0"/>
                      <a:ext cx="5453084" cy="5242750"/>
                    </a:xfrm>
                    <a:prstGeom prst="rect">
                      <a:avLst/>
                    </a:prstGeom>
                  </pic:spPr>
                </pic:pic>
              </a:graphicData>
            </a:graphic>
          </wp:anchor>
        </w:drawing>
      </w:r>
    </w:p>
    <w:p w14:paraId="43832DC9"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0F17C261" w14:textId="77777777" w:rsidR="00D900E9" w:rsidRPr="00DF2F0D" w:rsidRDefault="004E7BD9" w:rsidP="00DF2F0D">
      <w:pPr>
        <w:rPr>
          <w:b/>
          <w:sz w:val="24"/>
          <w:szCs w:val="24"/>
        </w:rPr>
      </w:pPr>
      <w:r w:rsidRPr="00DF2F0D">
        <w:rPr>
          <w:b/>
          <w:sz w:val="24"/>
          <w:szCs w:val="24"/>
        </w:rPr>
        <w:lastRenderedPageBreak/>
        <w:t>Sistema de Información Impuestos Plus</w:t>
      </w:r>
    </w:p>
    <w:p w14:paraId="1D88B9CA" w14:textId="77777777" w:rsidR="00D900E9" w:rsidRPr="00DF2F0D" w:rsidRDefault="00D900E9" w:rsidP="00DF2F0D">
      <w:pPr>
        <w:pStyle w:val="Textoindependiente"/>
        <w:rPr>
          <w:b/>
        </w:rPr>
      </w:pPr>
    </w:p>
    <w:p w14:paraId="214C36DA" w14:textId="77777777" w:rsidR="00D900E9" w:rsidRPr="00DF2F0D" w:rsidRDefault="004E7BD9" w:rsidP="00DF2F0D">
      <w:pPr>
        <w:pStyle w:val="Textoindependiente"/>
        <w:rPr>
          <w:b/>
        </w:rPr>
      </w:pPr>
      <w:r w:rsidRPr="00DF2F0D">
        <w:rPr>
          <w:noProof/>
          <w:lang w:val="es-CO" w:eastAsia="es-CO"/>
        </w:rPr>
        <w:drawing>
          <wp:anchor distT="0" distB="0" distL="0" distR="0" simplePos="0" relativeHeight="251664384" behindDoc="0" locked="0" layoutInCell="1" allowOverlap="1" wp14:anchorId="2896987B" wp14:editId="34645EF5">
            <wp:simplePos x="0" y="0"/>
            <wp:positionH relativeFrom="page">
              <wp:posOffset>1180477</wp:posOffset>
            </wp:positionH>
            <wp:positionV relativeFrom="paragraph">
              <wp:posOffset>123074</wp:posOffset>
            </wp:positionV>
            <wp:extent cx="4853122" cy="5361622"/>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0" cstate="print"/>
                    <a:stretch>
                      <a:fillRect/>
                    </a:stretch>
                  </pic:blipFill>
                  <pic:spPr>
                    <a:xfrm>
                      <a:off x="0" y="0"/>
                      <a:ext cx="4853122" cy="5361622"/>
                    </a:xfrm>
                    <a:prstGeom prst="rect">
                      <a:avLst/>
                    </a:prstGeom>
                  </pic:spPr>
                </pic:pic>
              </a:graphicData>
            </a:graphic>
          </wp:anchor>
        </w:drawing>
      </w:r>
    </w:p>
    <w:p w14:paraId="03E11314"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331E86AE" w14:textId="77777777" w:rsidR="00D900E9" w:rsidRPr="00DF2F0D" w:rsidRDefault="004E7BD9" w:rsidP="00DF2F0D">
      <w:pPr>
        <w:rPr>
          <w:b/>
          <w:sz w:val="24"/>
          <w:szCs w:val="24"/>
        </w:rPr>
      </w:pPr>
      <w:r w:rsidRPr="00DF2F0D">
        <w:rPr>
          <w:b/>
          <w:sz w:val="24"/>
          <w:szCs w:val="24"/>
        </w:rPr>
        <w:lastRenderedPageBreak/>
        <w:t>Sistema de Información RH Suite</w:t>
      </w:r>
    </w:p>
    <w:p w14:paraId="3521901D" w14:textId="77777777" w:rsidR="00D900E9" w:rsidRPr="00DF2F0D" w:rsidRDefault="00D900E9" w:rsidP="00DF2F0D">
      <w:pPr>
        <w:pStyle w:val="Textoindependiente"/>
        <w:rPr>
          <w:b/>
        </w:rPr>
      </w:pPr>
    </w:p>
    <w:p w14:paraId="63A26646" w14:textId="77777777" w:rsidR="00D900E9" w:rsidRPr="00DF2F0D" w:rsidRDefault="004E7BD9" w:rsidP="00DF2F0D">
      <w:pPr>
        <w:pStyle w:val="Textoindependiente"/>
        <w:rPr>
          <w:b/>
        </w:rPr>
      </w:pPr>
      <w:r w:rsidRPr="00DF2F0D">
        <w:rPr>
          <w:noProof/>
          <w:lang w:val="es-CO" w:eastAsia="es-CO"/>
        </w:rPr>
        <w:drawing>
          <wp:anchor distT="0" distB="0" distL="0" distR="0" simplePos="0" relativeHeight="251673600" behindDoc="0" locked="0" layoutInCell="1" allowOverlap="1" wp14:anchorId="099BA04B" wp14:editId="32611512">
            <wp:simplePos x="0" y="0"/>
            <wp:positionH relativeFrom="page">
              <wp:posOffset>1185398</wp:posOffset>
            </wp:positionH>
            <wp:positionV relativeFrom="paragraph">
              <wp:posOffset>134274</wp:posOffset>
            </wp:positionV>
            <wp:extent cx="5458606" cy="524275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1" cstate="print"/>
                    <a:stretch>
                      <a:fillRect/>
                    </a:stretch>
                  </pic:blipFill>
                  <pic:spPr>
                    <a:xfrm>
                      <a:off x="0" y="0"/>
                      <a:ext cx="5458606" cy="5242750"/>
                    </a:xfrm>
                    <a:prstGeom prst="rect">
                      <a:avLst/>
                    </a:prstGeom>
                  </pic:spPr>
                </pic:pic>
              </a:graphicData>
            </a:graphic>
          </wp:anchor>
        </w:drawing>
      </w:r>
    </w:p>
    <w:p w14:paraId="683A7F0B"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32A3E983" w14:textId="5542266C" w:rsidR="00D900E9" w:rsidRDefault="004E7BD9" w:rsidP="00DF2F0D">
      <w:pPr>
        <w:rPr>
          <w:sz w:val="24"/>
          <w:szCs w:val="24"/>
        </w:rPr>
      </w:pPr>
      <w:r w:rsidRPr="00DF2F0D">
        <w:rPr>
          <w:b/>
          <w:sz w:val="24"/>
          <w:szCs w:val="24"/>
        </w:rPr>
        <w:lastRenderedPageBreak/>
        <w:t>Directorio Activo</w:t>
      </w:r>
    </w:p>
    <w:p w14:paraId="5B85ABC0" w14:textId="77777777" w:rsidR="00D900E9" w:rsidRPr="00DF2F0D" w:rsidRDefault="00D900E9" w:rsidP="00DF2F0D">
      <w:pPr>
        <w:pStyle w:val="Textoindependiente"/>
        <w:rPr>
          <w:b/>
        </w:rPr>
      </w:pPr>
    </w:p>
    <w:p w14:paraId="321ADB10" w14:textId="77777777" w:rsidR="00D900E9" w:rsidRPr="00DF2F0D" w:rsidRDefault="004E7BD9" w:rsidP="008D3036">
      <w:pPr>
        <w:pStyle w:val="Textoindependiente"/>
        <w:jc w:val="center"/>
      </w:pPr>
      <w:r w:rsidRPr="00DF2F0D">
        <w:rPr>
          <w:noProof/>
          <w:lang w:val="es-CO" w:eastAsia="es-CO"/>
        </w:rPr>
        <w:drawing>
          <wp:inline distT="0" distB="0" distL="0" distR="0" wp14:anchorId="51721361" wp14:editId="205E40CA">
            <wp:extent cx="5533843" cy="5201793"/>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2" cstate="print"/>
                    <a:stretch>
                      <a:fillRect/>
                    </a:stretch>
                  </pic:blipFill>
                  <pic:spPr>
                    <a:xfrm>
                      <a:off x="0" y="0"/>
                      <a:ext cx="5533843" cy="5201793"/>
                    </a:xfrm>
                    <a:prstGeom prst="rect">
                      <a:avLst/>
                    </a:prstGeom>
                  </pic:spPr>
                </pic:pic>
              </a:graphicData>
            </a:graphic>
          </wp:inline>
        </w:drawing>
      </w:r>
    </w:p>
    <w:p w14:paraId="4B52C762" w14:textId="77777777" w:rsidR="00D900E9" w:rsidRPr="00DF2F0D" w:rsidRDefault="00D900E9" w:rsidP="00DF2F0D">
      <w:pPr>
        <w:pStyle w:val="Textoindependiente"/>
        <w:rPr>
          <w:b/>
        </w:rPr>
      </w:pPr>
    </w:p>
    <w:p w14:paraId="41B7DAE2" w14:textId="65C8E349" w:rsidR="00D900E9" w:rsidRDefault="00D900E9" w:rsidP="00DF2F0D">
      <w:pPr>
        <w:pStyle w:val="Textoindependiente"/>
        <w:rPr>
          <w:b/>
        </w:rPr>
      </w:pPr>
    </w:p>
    <w:p w14:paraId="66C4507E" w14:textId="1450DDF9" w:rsidR="007E5BEF" w:rsidRDefault="007E5BEF" w:rsidP="00DF2F0D">
      <w:pPr>
        <w:pStyle w:val="Textoindependiente"/>
        <w:rPr>
          <w:b/>
        </w:rPr>
      </w:pPr>
    </w:p>
    <w:p w14:paraId="7D605805" w14:textId="741DAB5A" w:rsidR="007E5BEF" w:rsidRDefault="007E5BEF" w:rsidP="00DF2F0D">
      <w:pPr>
        <w:pStyle w:val="Textoindependiente"/>
        <w:rPr>
          <w:b/>
        </w:rPr>
      </w:pPr>
    </w:p>
    <w:p w14:paraId="31439F7F" w14:textId="0A4A9219" w:rsidR="007E5BEF" w:rsidRDefault="007E5BEF" w:rsidP="00DF2F0D">
      <w:pPr>
        <w:pStyle w:val="Textoindependiente"/>
        <w:rPr>
          <w:b/>
        </w:rPr>
      </w:pPr>
    </w:p>
    <w:p w14:paraId="69D37D14" w14:textId="71726AB7" w:rsidR="007E5BEF" w:rsidRDefault="007E5BEF" w:rsidP="00DF2F0D">
      <w:pPr>
        <w:pStyle w:val="Textoindependiente"/>
        <w:rPr>
          <w:b/>
        </w:rPr>
      </w:pPr>
    </w:p>
    <w:p w14:paraId="4D74D163" w14:textId="159193D1" w:rsidR="007E5BEF" w:rsidRDefault="007E5BEF" w:rsidP="00DF2F0D">
      <w:pPr>
        <w:pStyle w:val="Textoindependiente"/>
        <w:rPr>
          <w:b/>
        </w:rPr>
      </w:pPr>
    </w:p>
    <w:p w14:paraId="0CE06C08" w14:textId="189D1DBD" w:rsidR="007E5BEF" w:rsidRDefault="007E5BEF" w:rsidP="00DF2F0D">
      <w:pPr>
        <w:pStyle w:val="Textoindependiente"/>
        <w:rPr>
          <w:b/>
        </w:rPr>
      </w:pPr>
    </w:p>
    <w:p w14:paraId="5E8AA34A" w14:textId="07A7409A" w:rsidR="007E5BEF" w:rsidRDefault="007E5BEF" w:rsidP="00DF2F0D">
      <w:pPr>
        <w:pStyle w:val="Textoindependiente"/>
        <w:rPr>
          <w:b/>
        </w:rPr>
      </w:pPr>
    </w:p>
    <w:p w14:paraId="36660AF2" w14:textId="03BEA5D5" w:rsidR="007E5BEF" w:rsidRDefault="007E5BEF" w:rsidP="00DF2F0D">
      <w:pPr>
        <w:pStyle w:val="Textoindependiente"/>
        <w:rPr>
          <w:b/>
        </w:rPr>
      </w:pPr>
    </w:p>
    <w:p w14:paraId="43EC8D88" w14:textId="64FE7A3D" w:rsidR="007E5BEF" w:rsidRDefault="007E5BEF" w:rsidP="007E5BEF">
      <w:pPr>
        <w:pStyle w:val="Textoindependiente"/>
        <w:tabs>
          <w:tab w:val="left" w:pos="8080"/>
        </w:tabs>
        <w:rPr>
          <w:b/>
        </w:rPr>
      </w:pPr>
    </w:p>
    <w:p w14:paraId="11A45C37" w14:textId="69726C97" w:rsidR="007E5BEF" w:rsidRDefault="007E5BEF" w:rsidP="00DF2F0D">
      <w:pPr>
        <w:pStyle w:val="Textoindependiente"/>
        <w:rPr>
          <w:b/>
        </w:rPr>
      </w:pPr>
    </w:p>
    <w:p w14:paraId="4554F99A" w14:textId="77777777" w:rsidR="00D900E9" w:rsidRPr="00DF2F0D" w:rsidRDefault="004E7BD9" w:rsidP="00DF2F0D">
      <w:pPr>
        <w:rPr>
          <w:sz w:val="24"/>
          <w:szCs w:val="24"/>
        </w:rPr>
      </w:pPr>
      <w:r w:rsidRPr="00DF2F0D">
        <w:rPr>
          <w:b/>
          <w:sz w:val="24"/>
          <w:szCs w:val="24"/>
        </w:rPr>
        <w:lastRenderedPageBreak/>
        <w:t xml:space="preserve">Riesgos operativos: </w:t>
      </w:r>
      <w:r w:rsidRPr="00DF2F0D">
        <w:rPr>
          <w:sz w:val="24"/>
          <w:szCs w:val="24"/>
        </w:rPr>
        <w:t>Los riesgos operativos se pueden clasificar en:</w:t>
      </w:r>
    </w:p>
    <w:p w14:paraId="67F85931" w14:textId="77777777" w:rsidR="00D900E9" w:rsidRPr="00DF2F0D" w:rsidRDefault="00D900E9" w:rsidP="00DF2F0D">
      <w:pPr>
        <w:pStyle w:val="Textoindependiente"/>
      </w:pPr>
    </w:p>
    <w:p w14:paraId="3D829B3F" w14:textId="77777777" w:rsidR="00D900E9" w:rsidRPr="00DF2F0D" w:rsidRDefault="004E7BD9" w:rsidP="00DF2F0D">
      <w:pPr>
        <w:pStyle w:val="Prrafodelista"/>
        <w:numPr>
          <w:ilvl w:val="0"/>
          <w:numId w:val="1"/>
        </w:numPr>
        <w:tabs>
          <w:tab w:val="left" w:pos="962"/>
        </w:tabs>
        <w:ind w:left="0" w:right="177"/>
        <w:rPr>
          <w:sz w:val="24"/>
          <w:szCs w:val="24"/>
        </w:rPr>
      </w:pPr>
      <w:r w:rsidRPr="00DF2F0D">
        <w:rPr>
          <w:b/>
          <w:sz w:val="24"/>
          <w:szCs w:val="24"/>
        </w:rPr>
        <w:t>Riesgos</w:t>
      </w:r>
      <w:r w:rsidRPr="00DF2F0D">
        <w:rPr>
          <w:b/>
          <w:spacing w:val="-5"/>
          <w:sz w:val="24"/>
          <w:szCs w:val="24"/>
        </w:rPr>
        <w:t xml:space="preserve"> </w:t>
      </w:r>
      <w:r w:rsidRPr="00DF2F0D">
        <w:rPr>
          <w:b/>
          <w:sz w:val="24"/>
          <w:szCs w:val="24"/>
        </w:rPr>
        <w:t>por</w:t>
      </w:r>
      <w:r w:rsidRPr="00DF2F0D">
        <w:rPr>
          <w:b/>
          <w:spacing w:val="-6"/>
          <w:sz w:val="24"/>
          <w:szCs w:val="24"/>
        </w:rPr>
        <w:t xml:space="preserve"> </w:t>
      </w:r>
      <w:r w:rsidRPr="00DF2F0D">
        <w:rPr>
          <w:b/>
          <w:sz w:val="24"/>
          <w:szCs w:val="24"/>
        </w:rPr>
        <w:t>fraude</w:t>
      </w:r>
      <w:r w:rsidRPr="00DF2F0D">
        <w:rPr>
          <w:b/>
          <w:spacing w:val="-7"/>
          <w:sz w:val="24"/>
          <w:szCs w:val="24"/>
        </w:rPr>
        <w:t xml:space="preserve"> </w:t>
      </w:r>
      <w:r w:rsidRPr="00DF2F0D">
        <w:rPr>
          <w:b/>
          <w:sz w:val="24"/>
          <w:szCs w:val="24"/>
        </w:rPr>
        <w:t>interno:</w:t>
      </w:r>
      <w:r w:rsidRPr="00DF2F0D">
        <w:rPr>
          <w:b/>
          <w:spacing w:val="-5"/>
          <w:sz w:val="24"/>
          <w:szCs w:val="24"/>
        </w:rPr>
        <w:t xml:space="preserve"> </w:t>
      </w:r>
      <w:r w:rsidRPr="00DF2F0D">
        <w:rPr>
          <w:sz w:val="24"/>
          <w:szCs w:val="24"/>
        </w:rPr>
        <w:t>Pérdida</w:t>
      </w:r>
      <w:r w:rsidRPr="00DF2F0D">
        <w:rPr>
          <w:spacing w:val="-6"/>
          <w:sz w:val="24"/>
          <w:szCs w:val="24"/>
        </w:rPr>
        <w:t xml:space="preserve"> </w:t>
      </w:r>
      <w:r w:rsidRPr="00DF2F0D">
        <w:rPr>
          <w:sz w:val="24"/>
          <w:szCs w:val="24"/>
        </w:rPr>
        <w:t>debido</w:t>
      </w:r>
      <w:r w:rsidRPr="00DF2F0D">
        <w:rPr>
          <w:spacing w:val="-7"/>
          <w:sz w:val="24"/>
          <w:szCs w:val="24"/>
        </w:rPr>
        <w:t xml:space="preserve"> </w:t>
      </w:r>
      <w:r w:rsidRPr="00DF2F0D">
        <w:rPr>
          <w:sz w:val="24"/>
          <w:szCs w:val="24"/>
        </w:rPr>
        <w:t>a</w:t>
      </w:r>
      <w:r w:rsidRPr="00DF2F0D">
        <w:rPr>
          <w:spacing w:val="-5"/>
          <w:sz w:val="24"/>
          <w:szCs w:val="24"/>
        </w:rPr>
        <w:t xml:space="preserve"> </w:t>
      </w:r>
      <w:r w:rsidRPr="00DF2F0D">
        <w:rPr>
          <w:sz w:val="24"/>
          <w:szCs w:val="24"/>
        </w:rPr>
        <w:t>actos</w:t>
      </w:r>
      <w:r w:rsidRPr="00DF2F0D">
        <w:rPr>
          <w:spacing w:val="-8"/>
          <w:sz w:val="24"/>
          <w:szCs w:val="24"/>
        </w:rPr>
        <w:t xml:space="preserve"> </w:t>
      </w:r>
      <w:r w:rsidRPr="00DF2F0D">
        <w:rPr>
          <w:sz w:val="24"/>
          <w:szCs w:val="24"/>
        </w:rPr>
        <w:t>de</w:t>
      </w:r>
      <w:r w:rsidRPr="00DF2F0D">
        <w:rPr>
          <w:spacing w:val="-6"/>
          <w:sz w:val="24"/>
          <w:szCs w:val="24"/>
        </w:rPr>
        <w:t xml:space="preserve"> </w:t>
      </w:r>
      <w:r w:rsidRPr="00DF2F0D">
        <w:rPr>
          <w:sz w:val="24"/>
          <w:szCs w:val="24"/>
        </w:rPr>
        <w:t>fraude,</w:t>
      </w:r>
      <w:r w:rsidRPr="00DF2F0D">
        <w:rPr>
          <w:spacing w:val="-8"/>
          <w:sz w:val="24"/>
          <w:szCs w:val="24"/>
        </w:rPr>
        <w:t xml:space="preserve"> </w:t>
      </w:r>
      <w:r w:rsidRPr="00DF2F0D">
        <w:rPr>
          <w:sz w:val="24"/>
          <w:szCs w:val="24"/>
        </w:rPr>
        <w:t>actuaciones irregulares, comisión de hechos delictivos abuso de confianza, apropiación indebida, incumplimiento de regulaciones legales o internas de la entidad</w:t>
      </w:r>
      <w:r w:rsidRPr="00DF2F0D">
        <w:rPr>
          <w:spacing w:val="-37"/>
          <w:sz w:val="24"/>
          <w:szCs w:val="24"/>
        </w:rPr>
        <w:t xml:space="preserve"> </w:t>
      </w:r>
      <w:r w:rsidRPr="00DF2F0D">
        <w:rPr>
          <w:sz w:val="24"/>
          <w:szCs w:val="24"/>
        </w:rPr>
        <w:t xml:space="preserve">en las cuales está involucrado por lo menos 1 participante interno de </w:t>
      </w:r>
      <w:r w:rsidRPr="00DF2F0D">
        <w:rPr>
          <w:spacing w:val="-3"/>
          <w:sz w:val="24"/>
          <w:szCs w:val="24"/>
        </w:rPr>
        <w:t xml:space="preserve">la </w:t>
      </w:r>
      <w:r w:rsidRPr="00DF2F0D">
        <w:rPr>
          <w:sz w:val="24"/>
          <w:szCs w:val="24"/>
        </w:rPr>
        <w:t>organización,</w:t>
      </w:r>
      <w:r w:rsidRPr="00DF2F0D">
        <w:rPr>
          <w:spacing w:val="-19"/>
          <w:sz w:val="24"/>
          <w:szCs w:val="24"/>
        </w:rPr>
        <w:t xml:space="preserve"> </w:t>
      </w:r>
      <w:r w:rsidRPr="00DF2F0D">
        <w:rPr>
          <w:sz w:val="24"/>
          <w:szCs w:val="24"/>
        </w:rPr>
        <w:t>son</w:t>
      </w:r>
      <w:r w:rsidRPr="00DF2F0D">
        <w:rPr>
          <w:spacing w:val="-18"/>
          <w:sz w:val="24"/>
          <w:szCs w:val="24"/>
        </w:rPr>
        <w:t xml:space="preserve"> </w:t>
      </w:r>
      <w:r w:rsidRPr="00DF2F0D">
        <w:rPr>
          <w:sz w:val="24"/>
          <w:szCs w:val="24"/>
        </w:rPr>
        <w:t>realizadas</w:t>
      </w:r>
      <w:r w:rsidRPr="00DF2F0D">
        <w:rPr>
          <w:spacing w:val="-21"/>
          <w:sz w:val="24"/>
          <w:szCs w:val="24"/>
        </w:rPr>
        <w:t xml:space="preserve"> </w:t>
      </w:r>
      <w:r w:rsidRPr="00DF2F0D">
        <w:rPr>
          <w:sz w:val="24"/>
          <w:szCs w:val="24"/>
        </w:rPr>
        <w:t>de</w:t>
      </w:r>
      <w:r w:rsidRPr="00DF2F0D">
        <w:rPr>
          <w:spacing w:val="-18"/>
          <w:sz w:val="24"/>
          <w:szCs w:val="24"/>
        </w:rPr>
        <w:t xml:space="preserve"> </w:t>
      </w:r>
      <w:r w:rsidRPr="00DF2F0D">
        <w:rPr>
          <w:sz w:val="24"/>
          <w:szCs w:val="24"/>
        </w:rPr>
        <w:t>forma</w:t>
      </w:r>
      <w:r w:rsidRPr="00DF2F0D">
        <w:rPr>
          <w:spacing w:val="-18"/>
          <w:sz w:val="24"/>
          <w:szCs w:val="24"/>
        </w:rPr>
        <w:t xml:space="preserve"> </w:t>
      </w:r>
      <w:r w:rsidRPr="00DF2F0D">
        <w:rPr>
          <w:sz w:val="24"/>
          <w:szCs w:val="24"/>
        </w:rPr>
        <w:t>intencional</w:t>
      </w:r>
      <w:r w:rsidRPr="00DF2F0D">
        <w:rPr>
          <w:spacing w:val="-20"/>
          <w:sz w:val="24"/>
          <w:szCs w:val="24"/>
        </w:rPr>
        <w:t xml:space="preserve"> </w:t>
      </w:r>
      <w:r w:rsidRPr="00DF2F0D">
        <w:rPr>
          <w:sz w:val="24"/>
          <w:szCs w:val="24"/>
        </w:rPr>
        <w:t>y/o</w:t>
      </w:r>
      <w:r w:rsidRPr="00DF2F0D">
        <w:rPr>
          <w:spacing w:val="-18"/>
          <w:sz w:val="24"/>
          <w:szCs w:val="24"/>
        </w:rPr>
        <w:t xml:space="preserve"> </w:t>
      </w:r>
      <w:r w:rsidRPr="00DF2F0D">
        <w:rPr>
          <w:sz w:val="24"/>
          <w:szCs w:val="24"/>
        </w:rPr>
        <w:t>con</w:t>
      </w:r>
      <w:r w:rsidRPr="00DF2F0D">
        <w:rPr>
          <w:spacing w:val="-20"/>
          <w:sz w:val="24"/>
          <w:szCs w:val="24"/>
        </w:rPr>
        <w:t xml:space="preserve"> </w:t>
      </w:r>
      <w:r w:rsidRPr="00DF2F0D">
        <w:rPr>
          <w:sz w:val="24"/>
          <w:szCs w:val="24"/>
        </w:rPr>
        <w:t>ánimo</w:t>
      </w:r>
      <w:r w:rsidRPr="00DF2F0D">
        <w:rPr>
          <w:spacing w:val="-18"/>
          <w:sz w:val="24"/>
          <w:szCs w:val="24"/>
        </w:rPr>
        <w:t xml:space="preserve"> </w:t>
      </w:r>
      <w:r w:rsidRPr="00DF2F0D">
        <w:rPr>
          <w:sz w:val="24"/>
          <w:szCs w:val="24"/>
        </w:rPr>
        <w:t>de</w:t>
      </w:r>
      <w:r w:rsidRPr="00DF2F0D">
        <w:rPr>
          <w:spacing w:val="-18"/>
          <w:sz w:val="24"/>
          <w:szCs w:val="24"/>
        </w:rPr>
        <w:t xml:space="preserve"> </w:t>
      </w:r>
      <w:r w:rsidRPr="00DF2F0D">
        <w:rPr>
          <w:sz w:val="24"/>
          <w:szCs w:val="24"/>
        </w:rPr>
        <w:t>lucro</w:t>
      </w:r>
      <w:r w:rsidRPr="00DF2F0D">
        <w:rPr>
          <w:spacing w:val="-20"/>
          <w:sz w:val="24"/>
          <w:szCs w:val="24"/>
        </w:rPr>
        <w:t xml:space="preserve"> </w:t>
      </w:r>
      <w:r w:rsidRPr="00DF2F0D">
        <w:rPr>
          <w:sz w:val="24"/>
          <w:szCs w:val="24"/>
        </w:rPr>
        <w:t>para sí mismo o para</w:t>
      </w:r>
      <w:r w:rsidRPr="00DF2F0D">
        <w:rPr>
          <w:spacing w:val="-3"/>
          <w:sz w:val="24"/>
          <w:szCs w:val="24"/>
        </w:rPr>
        <w:t xml:space="preserve"> </w:t>
      </w:r>
      <w:r w:rsidRPr="00DF2F0D">
        <w:rPr>
          <w:sz w:val="24"/>
          <w:szCs w:val="24"/>
        </w:rPr>
        <w:t>terceros.</w:t>
      </w:r>
    </w:p>
    <w:p w14:paraId="5C12BFD8" w14:textId="77777777" w:rsidR="00D900E9" w:rsidRDefault="00D900E9" w:rsidP="00DF2F0D">
      <w:pPr>
        <w:jc w:val="both"/>
        <w:rPr>
          <w:sz w:val="24"/>
          <w:szCs w:val="24"/>
        </w:rPr>
      </w:pPr>
    </w:p>
    <w:p w14:paraId="37102491" w14:textId="56569EC1" w:rsidR="00D900E9" w:rsidRDefault="004E7BD9" w:rsidP="00DF2F0D">
      <w:pPr>
        <w:pStyle w:val="Prrafodelista"/>
        <w:numPr>
          <w:ilvl w:val="0"/>
          <w:numId w:val="1"/>
        </w:numPr>
        <w:tabs>
          <w:tab w:val="left" w:pos="962"/>
        </w:tabs>
        <w:ind w:left="0" w:right="180"/>
        <w:rPr>
          <w:sz w:val="24"/>
          <w:szCs w:val="24"/>
        </w:rPr>
      </w:pPr>
      <w:r w:rsidRPr="00DF2F0D">
        <w:rPr>
          <w:b/>
          <w:sz w:val="24"/>
          <w:szCs w:val="24"/>
        </w:rPr>
        <w:t xml:space="preserve">Riesgo por fraude Externo: </w:t>
      </w:r>
      <w:r w:rsidRPr="00DF2F0D">
        <w:rPr>
          <w:sz w:val="24"/>
          <w:szCs w:val="24"/>
        </w:rPr>
        <w:t>Pérdida derivada de actos de fraude por personas ajenas a la organización (no participa personal de la</w:t>
      </w:r>
      <w:r w:rsidRPr="00DF2F0D">
        <w:rPr>
          <w:spacing w:val="-15"/>
          <w:sz w:val="24"/>
          <w:szCs w:val="24"/>
        </w:rPr>
        <w:t xml:space="preserve"> </w:t>
      </w:r>
      <w:r w:rsidRPr="00DF2F0D">
        <w:rPr>
          <w:sz w:val="24"/>
          <w:szCs w:val="24"/>
        </w:rPr>
        <w:t>entidad).</w:t>
      </w:r>
    </w:p>
    <w:p w14:paraId="5415316C" w14:textId="77777777" w:rsidR="007E5BEF" w:rsidRPr="00DF2F0D" w:rsidRDefault="007E5BEF" w:rsidP="007E5BEF">
      <w:pPr>
        <w:pStyle w:val="Prrafodelista"/>
        <w:tabs>
          <w:tab w:val="left" w:pos="962"/>
        </w:tabs>
        <w:ind w:left="0" w:right="180" w:firstLine="0"/>
        <w:rPr>
          <w:sz w:val="24"/>
          <w:szCs w:val="24"/>
        </w:rPr>
      </w:pPr>
    </w:p>
    <w:p w14:paraId="01579111" w14:textId="77777777" w:rsidR="00D900E9" w:rsidRPr="00DF2F0D" w:rsidRDefault="004E7BD9" w:rsidP="00DF2F0D">
      <w:pPr>
        <w:pStyle w:val="Prrafodelista"/>
        <w:numPr>
          <w:ilvl w:val="0"/>
          <w:numId w:val="1"/>
        </w:numPr>
        <w:tabs>
          <w:tab w:val="left" w:pos="962"/>
        </w:tabs>
        <w:ind w:left="0" w:right="175"/>
        <w:rPr>
          <w:sz w:val="24"/>
          <w:szCs w:val="24"/>
        </w:rPr>
      </w:pPr>
      <w:r w:rsidRPr="00DF2F0D">
        <w:rPr>
          <w:b/>
          <w:sz w:val="24"/>
          <w:szCs w:val="24"/>
        </w:rPr>
        <w:t xml:space="preserve">Riesgos de ejecución y administración de procesos: </w:t>
      </w:r>
      <w:r w:rsidRPr="00DF2F0D">
        <w:rPr>
          <w:sz w:val="24"/>
          <w:szCs w:val="24"/>
        </w:rPr>
        <w:t>Pérdidas derivadas de errores en la ejecución y administración de</w:t>
      </w:r>
      <w:r w:rsidRPr="00DF2F0D">
        <w:rPr>
          <w:spacing w:val="-8"/>
          <w:sz w:val="24"/>
          <w:szCs w:val="24"/>
        </w:rPr>
        <w:t xml:space="preserve"> </w:t>
      </w:r>
      <w:r w:rsidRPr="00DF2F0D">
        <w:rPr>
          <w:sz w:val="24"/>
          <w:szCs w:val="24"/>
        </w:rPr>
        <w:t>procesos.</w:t>
      </w:r>
    </w:p>
    <w:p w14:paraId="1764EA1B" w14:textId="77777777" w:rsidR="00D900E9" w:rsidRPr="00DF2F0D" w:rsidRDefault="00D900E9" w:rsidP="00DF2F0D">
      <w:pPr>
        <w:pStyle w:val="Textoindependiente"/>
      </w:pPr>
    </w:p>
    <w:p w14:paraId="1575D8BE" w14:textId="77777777" w:rsidR="00D900E9" w:rsidRPr="00DF2F0D" w:rsidRDefault="004E7BD9" w:rsidP="00DF2F0D">
      <w:pPr>
        <w:pStyle w:val="Textoindependiente"/>
        <w:ind w:right="184"/>
        <w:jc w:val="both"/>
      </w:pPr>
      <w:r w:rsidRPr="00DF2F0D">
        <w:t>Teniendo en cuenta lo anterior, los factores de riesgo se pueden clasificar como se muestra en la siguiente imagen:</w:t>
      </w:r>
    </w:p>
    <w:p w14:paraId="6508A236" w14:textId="77777777" w:rsidR="00D900E9" w:rsidRPr="00DF2F0D" w:rsidRDefault="004E7BD9" w:rsidP="00DF2F0D">
      <w:pPr>
        <w:pStyle w:val="Textoindependiente"/>
      </w:pPr>
      <w:r w:rsidRPr="00DF2F0D">
        <w:rPr>
          <w:noProof/>
          <w:lang w:val="es-CO" w:eastAsia="es-CO"/>
        </w:rPr>
        <w:drawing>
          <wp:anchor distT="0" distB="0" distL="0" distR="0" simplePos="0" relativeHeight="251682816" behindDoc="0" locked="0" layoutInCell="1" allowOverlap="1" wp14:anchorId="5AE842F9" wp14:editId="1B5E3023">
            <wp:simplePos x="0" y="0"/>
            <wp:positionH relativeFrom="page">
              <wp:posOffset>1496060</wp:posOffset>
            </wp:positionH>
            <wp:positionV relativeFrom="paragraph">
              <wp:posOffset>115379</wp:posOffset>
            </wp:positionV>
            <wp:extent cx="4799406" cy="3224974"/>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3" cstate="print"/>
                    <a:stretch>
                      <a:fillRect/>
                    </a:stretch>
                  </pic:blipFill>
                  <pic:spPr>
                    <a:xfrm>
                      <a:off x="0" y="0"/>
                      <a:ext cx="4799406" cy="3224974"/>
                    </a:xfrm>
                    <a:prstGeom prst="rect">
                      <a:avLst/>
                    </a:prstGeom>
                  </pic:spPr>
                </pic:pic>
              </a:graphicData>
            </a:graphic>
          </wp:anchor>
        </w:drawing>
      </w:r>
    </w:p>
    <w:p w14:paraId="7963A77C" w14:textId="77777777" w:rsidR="007E5BEF" w:rsidRDefault="007E5BEF" w:rsidP="00DF2F0D">
      <w:pPr>
        <w:pStyle w:val="Ttulo1"/>
        <w:spacing w:before="0"/>
        <w:ind w:left="0" w:right="1920"/>
        <w:jc w:val="center"/>
      </w:pPr>
    </w:p>
    <w:p w14:paraId="1FA40F85" w14:textId="77777777" w:rsidR="007E5BEF" w:rsidRDefault="007E5BEF" w:rsidP="00DF2F0D">
      <w:pPr>
        <w:pStyle w:val="Ttulo1"/>
        <w:spacing w:before="0"/>
        <w:ind w:left="0" w:right="1920"/>
        <w:jc w:val="center"/>
      </w:pPr>
    </w:p>
    <w:p w14:paraId="78806260" w14:textId="77777777" w:rsidR="007E5BEF" w:rsidRDefault="007E5BEF" w:rsidP="00DF2F0D">
      <w:pPr>
        <w:pStyle w:val="Ttulo1"/>
        <w:spacing w:before="0"/>
        <w:ind w:left="0" w:right="1920"/>
        <w:jc w:val="center"/>
      </w:pPr>
    </w:p>
    <w:p w14:paraId="09122C0D" w14:textId="77777777" w:rsidR="007E5BEF" w:rsidRDefault="007E5BEF" w:rsidP="00DF2F0D">
      <w:pPr>
        <w:pStyle w:val="Ttulo1"/>
        <w:spacing w:before="0"/>
        <w:ind w:left="0" w:right="1920"/>
        <w:jc w:val="center"/>
      </w:pPr>
    </w:p>
    <w:p w14:paraId="7752ECA6" w14:textId="77777777" w:rsidR="007E5BEF" w:rsidRDefault="007E5BEF" w:rsidP="00DF2F0D">
      <w:pPr>
        <w:pStyle w:val="Ttulo1"/>
        <w:spacing w:before="0"/>
        <w:ind w:left="0" w:right="1920"/>
        <w:jc w:val="center"/>
      </w:pPr>
    </w:p>
    <w:p w14:paraId="114C5211" w14:textId="77777777" w:rsidR="007E5BEF" w:rsidRDefault="007E5BEF" w:rsidP="00DF2F0D">
      <w:pPr>
        <w:pStyle w:val="Ttulo1"/>
        <w:spacing w:before="0"/>
        <w:ind w:left="0" w:right="1920"/>
        <w:jc w:val="center"/>
      </w:pPr>
    </w:p>
    <w:p w14:paraId="4E8E7CB1" w14:textId="77777777" w:rsidR="007E5BEF" w:rsidRDefault="007E5BEF" w:rsidP="00DF2F0D">
      <w:pPr>
        <w:pStyle w:val="Ttulo1"/>
        <w:spacing w:before="0"/>
        <w:ind w:left="0" w:right="1920"/>
        <w:jc w:val="center"/>
      </w:pPr>
    </w:p>
    <w:p w14:paraId="36A374E0" w14:textId="77777777" w:rsidR="007E5BEF" w:rsidRDefault="007E5BEF" w:rsidP="00DF2F0D">
      <w:pPr>
        <w:pStyle w:val="Ttulo1"/>
        <w:spacing w:before="0"/>
        <w:ind w:left="0" w:right="1920"/>
        <w:jc w:val="center"/>
      </w:pPr>
    </w:p>
    <w:p w14:paraId="00C373FC" w14:textId="4B527D73" w:rsidR="00D900E9" w:rsidRPr="00DF2F0D" w:rsidRDefault="004E7BD9" w:rsidP="007E5BEF">
      <w:pPr>
        <w:pStyle w:val="Ttulo1"/>
        <w:spacing w:before="0"/>
        <w:ind w:left="0" w:right="49"/>
        <w:jc w:val="center"/>
      </w:pPr>
      <w:bookmarkStart w:id="18" w:name="_Toc110373496"/>
      <w:r w:rsidRPr="00DF2F0D">
        <w:lastRenderedPageBreak/>
        <w:t>VALORACIÓN DE RIESGOS</w:t>
      </w:r>
      <w:bookmarkEnd w:id="18"/>
    </w:p>
    <w:p w14:paraId="65453D7F" w14:textId="77777777" w:rsidR="00D900E9" w:rsidRPr="00DF2F0D" w:rsidRDefault="00D900E9" w:rsidP="00DF2F0D">
      <w:pPr>
        <w:pStyle w:val="Textoindependiente"/>
        <w:rPr>
          <w:b/>
        </w:rPr>
      </w:pPr>
    </w:p>
    <w:p w14:paraId="2C551EC2" w14:textId="77777777" w:rsidR="00D900E9" w:rsidRPr="00DF2F0D" w:rsidRDefault="004E7BD9" w:rsidP="00DF2F0D">
      <w:pPr>
        <w:pStyle w:val="Textoindependiente"/>
        <w:ind w:right="175"/>
        <w:jc w:val="both"/>
      </w:pPr>
      <w:r w:rsidRPr="00DF2F0D">
        <w:t>En</w:t>
      </w:r>
      <w:r w:rsidRPr="00DF2F0D">
        <w:rPr>
          <w:spacing w:val="-18"/>
        </w:rPr>
        <w:t xml:space="preserve"> </w:t>
      </w:r>
      <w:r w:rsidRPr="00DF2F0D">
        <w:t>este</w:t>
      </w:r>
      <w:r w:rsidRPr="00DF2F0D">
        <w:rPr>
          <w:spacing w:val="-19"/>
        </w:rPr>
        <w:t xml:space="preserve"> </w:t>
      </w:r>
      <w:r w:rsidRPr="00DF2F0D">
        <w:t>punto</w:t>
      </w:r>
      <w:r w:rsidRPr="00DF2F0D">
        <w:rPr>
          <w:spacing w:val="-17"/>
        </w:rPr>
        <w:t xml:space="preserve"> </w:t>
      </w:r>
      <w:r w:rsidRPr="00DF2F0D">
        <w:t>desde</w:t>
      </w:r>
      <w:r w:rsidRPr="00DF2F0D">
        <w:rPr>
          <w:spacing w:val="-18"/>
        </w:rPr>
        <w:t xml:space="preserve"> </w:t>
      </w:r>
      <w:r w:rsidRPr="00DF2F0D">
        <w:t>la</w:t>
      </w:r>
      <w:r w:rsidRPr="00DF2F0D">
        <w:rPr>
          <w:spacing w:val="-20"/>
        </w:rPr>
        <w:t xml:space="preserve"> </w:t>
      </w:r>
      <w:r w:rsidRPr="00DF2F0D">
        <w:t>secretaría</w:t>
      </w:r>
      <w:r w:rsidRPr="00DF2F0D">
        <w:rPr>
          <w:spacing w:val="-17"/>
        </w:rPr>
        <w:t xml:space="preserve"> </w:t>
      </w:r>
      <w:r w:rsidRPr="00DF2F0D">
        <w:t>TIC</w:t>
      </w:r>
      <w:r w:rsidRPr="00DF2F0D">
        <w:rPr>
          <w:spacing w:val="-19"/>
        </w:rPr>
        <w:t xml:space="preserve"> </w:t>
      </w:r>
      <w:r w:rsidRPr="00DF2F0D">
        <w:t>de</w:t>
      </w:r>
      <w:r w:rsidRPr="00DF2F0D">
        <w:rPr>
          <w:spacing w:val="-17"/>
        </w:rPr>
        <w:t xml:space="preserve"> </w:t>
      </w:r>
      <w:r w:rsidRPr="00DF2F0D">
        <w:t>la</w:t>
      </w:r>
      <w:r w:rsidRPr="00DF2F0D">
        <w:rPr>
          <w:spacing w:val="-17"/>
        </w:rPr>
        <w:t xml:space="preserve"> </w:t>
      </w:r>
      <w:r w:rsidRPr="00DF2F0D">
        <w:t>alcaldía</w:t>
      </w:r>
      <w:r w:rsidRPr="00DF2F0D">
        <w:rPr>
          <w:spacing w:val="-18"/>
        </w:rPr>
        <w:t xml:space="preserve"> </w:t>
      </w:r>
      <w:r w:rsidRPr="00DF2F0D">
        <w:t>de</w:t>
      </w:r>
      <w:r w:rsidRPr="00DF2F0D">
        <w:rPr>
          <w:spacing w:val="-17"/>
        </w:rPr>
        <w:t xml:space="preserve"> </w:t>
      </w:r>
      <w:r w:rsidRPr="00DF2F0D">
        <w:t>Armenia</w:t>
      </w:r>
      <w:r w:rsidRPr="00DF2F0D">
        <w:rPr>
          <w:spacing w:val="-17"/>
        </w:rPr>
        <w:t xml:space="preserve"> </w:t>
      </w:r>
      <w:r w:rsidRPr="00DF2F0D">
        <w:t>se</w:t>
      </w:r>
      <w:r w:rsidRPr="00DF2F0D">
        <w:rPr>
          <w:spacing w:val="-18"/>
        </w:rPr>
        <w:t xml:space="preserve"> </w:t>
      </w:r>
      <w:r w:rsidRPr="00DF2F0D">
        <w:t>busca</w:t>
      </w:r>
      <w:r w:rsidRPr="00DF2F0D">
        <w:rPr>
          <w:spacing w:val="-17"/>
        </w:rPr>
        <w:t xml:space="preserve"> </w:t>
      </w:r>
      <w:r w:rsidRPr="00DF2F0D">
        <w:t>determinar la probabilidad e impacto que tendría cada riesgo identificado de llegar a materializarse y las consecuencias que tendría tanto en la secretaría como en la administración</w:t>
      </w:r>
      <w:r w:rsidRPr="00DF2F0D">
        <w:rPr>
          <w:spacing w:val="-3"/>
        </w:rPr>
        <w:t xml:space="preserve"> </w:t>
      </w:r>
      <w:r w:rsidRPr="00DF2F0D">
        <w:t>municipal.</w:t>
      </w:r>
    </w:p>
    <w:p w14:paraId="3A8FBC83" w14:textId="77777777" w:rsidR="00D900E9" w:rsidRPr="00DF2F0D" w:rsidRDefault="00D900E9" w:rsidP="00DF2F0D">
      <w:pPr>
        <w:pStyle w:val="Textoindependiente"/>
      </w:pPr>
    </w:p>
    <w:p w14:paraId="373FC149" w14:textId="77777777" w:rsidR="00D900E9" w:rsidRPr="00DF2F0D" w:rsidRDefault="00D900E9" w:rsidP="00DF2F0D">
      <w:pPr>
        <w:pStyle w:val="Textoindependiente"/>
      </w:pPr>
    </w:p>
    <w:p w14:paraId="23E6E33D" w14:textId="77777777" w:rsidR="00D900E9" w:rsidRPr="00DF2F0D" w:rsidRDefault="004E7BD9" w:rsidP="008D3036">
      <w:pPr>
        <w:pStyle w:val="Textoindependiente"/>
        <w:jc w:val="center"/>
      </w:pPr>
      <w:r w:rsidRPr="00DF2F0D">
        <w:rPr>
          <w:noProof/>
          <w:lang w:val="es-CO" w:eastAsia="es-CO"/>
        </w:rPr>
        <w:drawing>
          <wp:inline distT="0" distB="0" distL="0" distR="0" wp14:anchorId="076974DA" wp14:editId="73B48345">
            <wp:extent cx="5322776" cy="4064508"/>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4" cstate="print"/>
                    <a:stretch>
                      <a:fillRect/>
                    </a:stretch>
                  </pic:blipFill>
                  <pic:spPr>
                    <a:xfrm>
                      <a:off x="0" y="0"/>
                      <a:ext cx="5322776" cy="4064508"/>
                    </a:xfrm>
                    <a:prstGeom prst="rect">
                      <a:avLst/>
                    </a:prstGeom>
                  </pic:spPr>
                </pic:pic>
              </a:graphicData>
            </a:graphic>
          </wp:inline>
        </w:drawing>
      </w:r>
    </w:p>
    <w:p w14:paraId="6BA86D34" w14:textId="77777777" w:rsidR="00D900E9" w:rsidRPr="00DF2F0D" w:rsidRDefault="00D900E9" w:rsidP="00DF2F0D">
      <w:pPr>
        <w:pStyle w:val="Textoindependiente"/>
      </w:pPr>
    </w:p>
    <w:p w14:paraId="3772601F" w14:textId="77777777" w:rsidR="00D900E9" w:rsidRPr="00DF2F0D" w:rsidRDefault="00D900E9" w:rsidP="00DF2F0D">
      <w:pPr>
        <w:pStyle w:val="Textoindependiente"/>
      </w:pPr>
    </w:p>
    <w:p w14:paraId="39DE6565" w14:textId="77777777" w:rsidR="00D900E9" w:rsidRPr="00DF2F0D" w:rsidRDefault="004E7BD9" w:rsidP="00DF2F0D">
      <w:pPr>
        <w:pStyle w:val="Textoindependiente"/>
        <w:ind w:right="175"/>
        <w:jc w:val="both"/>
      </w:pPr>
      <w:r w:rsidRPr="00DF2F0D">
        <w:t>Bajo</w:t>
      </w:r>
      <w:r w:rsidRPr="00DF2F0D">
        <w:rPr>
          <w:spacing w:val="-19"/>
        </w:rPr>
        <w:t xml:space="preserve"> </w:t>
      </w:r>
      <w:r w:rsidRPr="00DF2F0D">
        <w:t>el</w:t>
      </w:r>
      <w:r w:rsidRPr="00DF2F0D">
        <w:rPr>
          <w:spacing w:val="-17"/>
        </w:rPr>
        <w:t xml:space="preserve"> </w:t>
      </w:r>
      <w:r w:rsidRPr="00DF2F0D">
        <w:t>esquema</w:t>
      </w:r>
      <w:r w:rsidRPr="00DF2F0D">
        <w:rPr>
          <w:spacing w:val="-18"/>
        </w:rPr>
        <w:t xml:space="preserve"> </w:t>
      </w:r>
      <w:r w:rsidRPr="00DF2F0D">
        <w:t>propuesto</w:t>
      </w:r>
      <w:r w:rsidRPr="00DF2F0D">
        <w:rPr>
          <w:spacing w:val="-17"/>
        </w:rPr>
        <w:t xml:space="preserve"> </w:t>
      </w:r>
      <w:r w:rsidRPr="00DF2F0D">
        <w:t>por</w:t>
      </w:r>
      <w:r w:rsidRPr="00DF2F0D">
        <w:rPr>
          <w:spacing w:val="-19"/>
        </w:rPr>
        <w:t xml:space="preserve"> </w:t>
      </w:r>
      <w:r w:rsidRPr="00DF2F0D">
        <w:t>el</w:t>
      </w:r>
      <w:r w:rsidRPr="00DF2F0D">
        <w:rPr>
          <w:spacing w:val="-20"/>
        </w:rPr>
        <w:t xml:space="preserve"> </w:t>
      </w:r>
      <w:r w:rsidRPr="00DF2F0D">
        <w:t>departamento</w:t>
      </w:r>
      <w:r w:rsidRPr="00DF2F0D">
        <w:rPr>
          <w:spacing w:val="-18"/>
        </w:rPr>
        <w:t xml:space="preserve"> </w:t>
      </w:r>
      <w:r w:rsidRPr="00DF2F0D">
        <w:t>administrativo</w:t>
      </w:r>
      <w:r w:rsidRPr="00DF2F0D">
        <w:rPr>
          <w:spacing w:val="-18"/>
        </w:rPr>
        <w:t xml:space="preserve"> </w:t>
      </w:r>
      <w:r w:rsidRPr="00DF2F0D">
        <w:t>de</w:t>
      </w:r>
      <w:r w:rsidRPr="00DF2F0D">
        <w:rPr>
          <w:spacing w:val="-16"/>
        </w:rPr>
        <w:t xml:space="preserve"> </w:t>
      </w:r>
      <w:r w:rsidRPr="00DF2F0D">
        <w:t>la</w:t>
      </w:r>
      <w:r w:rsidRPr="00DF2F0D">
        <w:rPr>
          <w:spacing w:val="-18"/>
        </w:rPr>
        <w:t xml:space="preserve"> </w:t>
      </w:r>
      <w:r w:rsidRPr="00DF2F0D">
        <w:t>función</w:t>
      </w:r>
      <w:r w:rsidRPr="00DF2F0D">
        <w:rPr>
          <w:spacing w:val="-11"/>
        </w:rPr>
        <w:t xml:space="preserve"> </w:t>
      </w:r>
      <w:r w:rsidRPr="00DF2F0D">
        <w:t>pública, la</w:t>
      </w:r>
      <w:r w:rsidRPr="00DF2F0D">
        <w:rPr>
          <w:spacing w:val="-5"/>
        </w:rPr>
        <w:t xml:space="preserve"> </w:t>
      </w:r>
      <w:r w:rsidRPr="00DF2F0D">
        <w:t>secretaría</w:t>
      </w:r>
      <w:r w:rsidRPr="00DF2F0D">
        <w:rPr>
          <w:spacing w:val="-5"/>
        </w:rPr>
        <w:t xml:space="preserve"> </w:t>
      </w:r>
      <w:r w:rsidRPr="00DF2F0D">
        <w:t>TIC</w:t>
      </w:r>
      <w:r w:rsidRPr="00DF2F0D">
        <w:rPr>
          <w:spacing w:val="-7"/>
        </w:rPr>
        <w:t xml:space="preserve"> </w:t>
      </w:r>
      <w:r w:rsidRPr="00DF2F0D">
        <w:t>municipal</w:t>
      </w:r>
      <w:r w:rsidRPr="00DF2F0D">
        <w:rPr>
          <w:spacing w:val="-6"/>
        </w:rPr>
        <w:t xml:space="preserve"> </w:t>
      </w:r>
      <w:r w:rsidRPr="00DF2F0D">
        <w:t>determina</w:t>
      </w:r>
      <w:r w:rsidRPr="00DF2F0D">
        <w:rPr>
          <w:spacing w:val="-4"/>
        </w:rPr>
        <w:t xml:space="preserve"> </w:t>
      </w:r>
      <w:r w:rsidRPr="00DF2F0D">
        <w:t>la</w:t>
      </w:r>
      <w:r w:rsidRPr="00DF2F0D">
        <w:rPr>
          <w:spacing w:val="-5"/>
        </w:rPr>
        <w:t xml:space="preserve"> </w:t>
      </w:r>
      <w:r w:rsidRPr="00DF2F0D">
        <w:t>probabilidad</w:t>
      </w:r>
      <w:r w:rsidRPr="00DF2F0D">
        <w:rPr>
          <w:spacing w:val="-7"/>
        </w:rPr>
        <w:t xml:space="preserve"> </w:t>
      </w:r>
      <w:r w:rsidRPr="00DF2F0D">
        <w:t>e</w:t>
      </w:r>
      <w:r w:rsidRPr="00DF2F0D">
        <w:rPr>
          <w:spacing w:val="-4"/>
        </w:rPr>
        <w:t xml:space="preserve"> </w:t>
      </w:r>
      <w:r w:rsidRPr="00DF2F0D">
        <w:t>impacto</w:t>
      </w:r>
      <w:r w:rsidRPr="00DF2F0D">
        <w:rPr>
          <w:spacing w:val="-6"/>
        </w:rPr>
        <w:t xml:space="preserve"> </w:t>
      </w:r>
      <w:r w:rsidRPr="00DF2F0D">
        <w:t>tanto</w:t>
      </w:r>
      <w:r w:rsidRPr="00DF2F0D">
        <w:rPr>
          <w:spacing w:val="-4"/>
        </w:rPr>
        <w:t xml:space="preserve"> </w:t>
      </w:r>
      <w:r w:rsidRPr="00DF2F0D">
        <w:t>de</w:t>
      </w:r>
      <w:r w:rsidRPr="00DF2F0D">
        <w:rPr>
          <w:spacing w:val="-5"/>
        </w:rPr>
        <w:t xml:space="preserve"> </w:t>
      </w:r>
      <w:r w:rsidRPr="00DF2F0D">
        <w:t>los</w:t>
      </w:r>
      <w:r w:rsidRPr="00DF2F0D">
        <w:rPr>
          <w:spacing w:val="-5"/>
        </w:rPr>
        <w:t xml:space="preserve"> </w:t>
      </w:r>
      <w:r w:rsidRPr="00DF2F0D">
        <w:t>riesgos inherentes, como de los riesgos residuales, con esto se pretende determinar la exposición</w:t>
      </w:r>
      <w:r w:rsidRPr="00DF2F0D">
        <w:rPr>
          <w:spacing w:val="-6"/>
        </w:rPr>
        <w:t xml:space="preserve"> </w:t>
      </w:r>
      <w:r w:rsidRPr="00DF2F0D">
        <w:t>al</w:t>
      </w:r>
      <w:r w:rsidRPr="00DF2F0D">
        <w:rPr>
          <w:spacing w:val="-5"/>
        </w:rPr>
        <w:t xml:space="preserve"> </w:t>
      </w:r>
      <w:r w:rsidRPr="00DF2F0D">
        <w:t>riesgo</w:t>
      </w:r>
      <w:r w:rsidRPr="00DF2F0D">
        <w:rPr>
          <w:spacing w:val="-1"/>
        </w:rPr>
        <w:t xml:space="preserve"> </w:t>
      </w:r>
      <w:r w:rsidRPr="00DF2F0D">
        <w:t>estará</w:t>
      </w:r>
      <w:r w:rsidRPr="00DF2F0D">
        <w:rPr>
          <w:spacing w:val="-4"/>
        </w:rPr>
        <w:t xml:space="preserve"> </w:t>
      </w:r>
      <w:r w:rsidRPr="00DF2F0D">
        <w:t>asociada</w:t>
      </w:r>
      <w:r w:rsidRPr="00DF2F0D">
        <w:rPr>
          <w:spacing w:val="-6"/>
        </w:rPr>
        <w:t xml:space="preserve"> </w:t>
      </w:r>
      <w:r w:rsidRPr="00DF2F0D">
        <w:t>al</w:t>
      </w:r>
      <w:r w:rsidRPr="00DF2F0D">
        <w:rPr>
          <w:spacing w:val="-5"/>
        </w:rPr>
        <w:t xml:space="preserve"> </w:t>
      </w:r>
      <w:r w:rsidRPr="00DF2F0D">
        <w:t>proceso</w:t>
      </w:r>
      <w:r w:rsidRPr="00DF2F0D">
        <w:rPr>
          <w:spacing w:val="-4"/>
        </w:rPr>
        <w:t xml:space="preserve"> </w:t>
      </w:r>
      <w:r w:rsidRPr="00DF2F0D">
        <w:t>o</w:t>
      </w:r>
      <w:r w:rsidRPr="00DF2F0D">
        <w:rPr>
          <w:spacing w:val="-4"/>
        </w:rPr>
        <w:t xml:space="preserve"> </w:t>
      </w:r>
      <w:r w:rsidRPr="00DF2F0D">
        <w:t>actividad</w:t>
      </w:r>
      <w:r w:rsidRPr="00DF2F0D">
        <w:rPr>
          <w:spacing w:val="-4"/>
        </w:rPr>
        <w:t xml:space="preserve"> </w:t>
      </w:r>
      <w:r w:rsidRPr="00DF2F0D">
        <w:t>que</w:t>
      </w:r>
      <w:r w:rsidRPr="00DF2F0D">
        <w:rPr>
          <w:spacing w:val="-4"/>
        </w:rPr>
        <w:t xml:space="preserve"> </w:t>
      </w:r>
      <w:r w:rsidRPr="00DF2F0D">
        <w:t>se</w:t>
      </w:r>
      <w:r w:rsidRPr="00DF2F0D">
        <w:rPr>
          <w:spacing w:val="-6"/>
        </w:rPr>
        <w:t xml:space="preserve"> </w:t>
      </w:r>
      <w:r w:rsidRPr="00DF2F0D">
        <w:t>esté</w:t>
      </w:r>
      <w:r w:rsidRPr="00DF2F0D">
        <w:rPr>
          <w:spacing w:val="-3"/>
        </w:rPr>
        <w:t xml:space="preserve"> </w:t>
      </w:r>
      <w:r w:rsidRPr="00DF2F0D">
        <w:t>analizando, es decir, al número de veces que se pasa por el punto de riesgo en el periodo de 1 año.</w:t>
      </w:r>
    </w:p>
    <w:p w14:paraId="23E4AF41" w14:textId="77777777" w:rsidR="00D900E9" w:rsidRPr="00DF2F0D" w:rsidRDefault="00D900E9" w:rsidP="00DF2F0D">
      <w:pPr>
        <w:pStyle w:val="Textoindependiente"/>
      </w:pPr>
    </w:p>
    <w:p w14:paraId="1724291B" w14:textId="77777777" w:rsidR="00D900E9" w:rsidRPr="00DF2F0D" w:rsidRDefault="004E7BD9" w:rsidP="00DF2F0D">
      <w:pPr>
        <w:pStyle w:val="Textoindependiente"/>
        <w:ind w:right="183"/>
        <w:jc w:val="both"/>
      </w:pPr>
      <w:r w:rsidRPr="00DF2F0D">
        <w:t>En la siguiente imagen se puede evidenciar los criterios para definir la probabilidad definidos por el departamento administrativo de la función pública.</w:t>
      </w:r>
    </w:p>
    <w:p w14:paraId="6149B823"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642A13EB" w14:textId="77777777" w:rsidR="00D900E9" w:rsidRPr="00DF2F0D" w:rsidRDefault="00D900E9" w:rsidP="00DF2F0D">
      <w:pPr>
        <w:pStyle w:val="Textoindependiente"/>
      </w:pPr>
    </w:p>
    <w:p w14:paraId="3D4B0C37" w14:textId="77777777" w:rsidR="00D900E9" w:rsidRPr="00DF2F0D" w:rsidRDefault="00D900E9" w:rsidP="00DF2F0D">
      <w:pPr>
        <w:pStyle w:val="Textoindependiente"/>
      </w:pPr>
    </w:p>
    <w:p w14:paraId="03207EC3" w14:textId="77777777" w:rsidR="00D900E9" w:rsidRPr="00DF2F0D" w:rsidRDefault="004E7BD9" w:rsidP="007E5BEF">
      <w:pPr>
        <w:pStyle w:val="Textoindependiente"/>
        <w:jc w:val="center"/>
      </w:pPr>
      <w:r w:rsidRPr="00DF2F0D">
        <w:rPr>
          <w:noProof/>
          <w:lang w:val="es-CO" w:eastAsia="es-CO"/>
        </w:rPr>
        <w:drawing>
          <wp:inline distT="0" distB="0" distL="0" distR="0" wp14:anchorId="6F1CD11E" wp14:editId="3F8F7132">
            <wp:extent cx="5529788" cy="3737324"/>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5" cstate="print"/>
                    <a:stretch>
                      <a:fillRect/>
                    </a:stretch>
                  </pic:blipFill>
                  <pic:spPr>
                    <a:xfrm>
                      <a:off x="0" y="0"/>
                      <a:ext cx="5529788" cy="3737324"/>
                    </a:xfrm>
                    <a:prstGeom prst="rect">
                      <a:avLst/>
                    </a:prstGeom>
                  </pic:spPr>
                </pic:pic>
              </a:graphicData>
            </a:graphic>
          </wp:inline>
        </w:drawing>
      </w:r>
    </w:p>
    <w:p w14:paraId="10ABBE15" w14:textId="77777777" w:rsidR="00D900E9" w:rsidRPr="00DF2F0D" w:rsidRDefault="00D900E9" w:rsidP="00DF2F0D">
      <w:pPr>
        <w:pStyle w:val="Textoindependiente"/>
      </w:pPr>
    </w:p>
    <w:p w14:paraId="27A7EACC" w14:textId="77777777" w:rsidR="00D900E9" w:rsidRPr="00DF2F0D" w:rsidRDefault="004E7BD9" w:rsidP="00DF2F0D">
      <w:pPr>
        <w:pStyle w:val="Textoindependiente"/>
        <w:ind w:right="179"/>
        <w:jc w:val="both"/>
      </w:pPr>
      <w:r w:rsidRPr="00DF2F0D">
        <w:t>Teniendo en cuenta lo anterior, desde la secretaría TIC municipal se propone los siguientes criterios de probabilidad, los cuáles serán utilizados para determinar la probabilidad de ocurrencia de los riesgos en la matriz dispuesto para ello.</w:t>
      </w:r>
    </w:p>
    <w:p w14:paraId="1AD9A751"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4"/>
        <w:gridCol w:w="2380"/>
        <w:gridCol w:w="4478"/>
      </w:tblGrid>
      <w:tr w:rsidR="00D900E9" w:rsidRPr="00DF2F0D" w14:paraId="028CBC8F" w14:textId="77777777" w:rsidTr="0043089F">
        <w:trPr>
          <w:trHeight w:val="273"/>
        </w:trPr>
        <w:tc>
          <w:tcPr>
            <w:tcW w:w="5000" w:type="pct"/>
            <w:gridSpan w:val="3"/>
            <w:vAlign w:val="center"/>
          </w:tcPr>
          <w:p w14:paraId="2AF48B32" w14:textId="77777777" w:rsidR="00D900E9" w:rsidRPr="00DF2F0D" w:rsidRDefault="004E7BD9" w:rsidP="0043089F">
            <w:pPr>
              <w:pStyle w:val="TableParagraph"/>
              <w:ind w:right="48"/>
              <w:jc w:val="center"/>
              <w:rPr>
                <w:b/>
                <w:sz w:val="24"/>
                <w:szCs w:val="24"/>
              </w:rPr>
            </w:pPr>
            <w:r w:rsidRPr="00DF2F0D">
              <w:rPr>
                <w:b/>
                <w:sz w:val="24"/>
                <w:szCs w:val="24"/>
              </w:rPr>
              <w:t>Probabilidad</w:t>
            </w:r>
          </w:p>
        </w:tc>
      </w:tr>
      <w:tr w:rsidR="00D900E9" w:rsidRPr="00DF2F0D" w14:paraId="381D9C6D" w14:textId="77777777" w:rsidTr="0043089F">
        <w:trPr>
          <w:trHeight w:val="580"/>
        </w:trPr>
        <w:tc>
          <w:tcPr>
            <w:tcW w:w="1565" w:type="pct"/>
            <w:vAlign w:val="center"/>
          </w:tcPr>
          <w:p w14:paraId="6C2A60AF" w14:textId="77777777" w:rsidR="00D900E9" w:rsidRPr="00DF2F0D" w:rsidRDefault="004E7BD9" w:rsidP="0043089F">
            <w:pPr>
              <w:pStyle w:val="TableParagraph"/>
              <w:jc w:val="center"/>
              <w:rPr>
                <w:b/>
                <w:sz w:val="24"/>
                <w:szCs w:val="24"/>
              </w:rPr>
            </w:pPr>
            <w:r w:rsidRPr="00DF2F0D">
              <w:rPr>
                <w:b/>
                <w:sz w:val="24"/>
                <w:szCs w:val="24"/>
              </w:rPr>
              <w:t>Clasificación</w:t>
            </w:r>
          </w:p>
        </w:tc>
        <w:tc>
          <w:tcPr>
            <w:tcW w:w="1192" w:type="pct"/>
            <w:vAlign w:val="center"/>
          </w:tcPr>
          <w:p w14:paraId="30CC1642" w14:textId="77777777" w:rsidR="00D900E9" w:rsidRPr="00DF2F0D" w:rsidRDefault="004E7BD9" w:rsidP="0043089F">
            <w:pPr>
              <w:pStyle w:val="TableParagraph"/>
              <w:ind w:right="158"/>
              <w:jc w:val="center"/>
              <w:rPr>
                <w:b/>
                <w:sz w:val="24"/>
                <w:szCs w:val="24"/>
              </w:rPr>
            </w:pPr>
            <w:r w:rsidRPr="00DF2F0D">
              <w:rPr>
                <w:b/>
                <w:sz w:val="24"/>
                <w:szCs w:val="24"/>
              </w:rPr>
              <w:t>Factor Relativo</w:t>
            </w:r>
          </w:p>
        </w:tc>
        <w:tc>
          <w:tcPr>
            <w:tcW w:w="2243" w:type="pct"/>
            <w:vAlign w:val="center"/>
          </w:tcPr>
          <w:p w14:paraId="207EB620" w14:textId="77777777" w:rsidR="00D900E9" w:rsidRPr="00DF2F0D" w:rsidRDefault="004E7BD9" w:rsidP="0043089F">
            <w:pPr>
              <w:pStyle w:val="TableParagraph"/>
              <w:jc w:val="center"/>
              <w:rPr>
                <w:b/>
                <w:sz w:val="24"/>
                <w:szCs w:val="24"/>
              </w:rPr>
            </w:pPr>
            <w:r w:rsidRPr="00DF2F0D">
              <w:rPr>
                <w:b/>
                <w:sz w:val="24"/>
                <w:szCs w:val="24"/>
              </w:rPr>
              <w:t>Característica</w:t>
            </w:r>
          </w:p>
        </w:tc>
      </w:tr>
      <w:tr w:rsidR="00D900E9" w:rsidRPr="00DF2F0D" w14:paraId="3F4F749B" w14:textId="77777777" w:rsidTr="0043089F">
        <w:trPr>
          <w:trHeight w:val="397"/>
        </w:trPr>
        <w:tc>
          <w:tcPr>
            <w:tcW w:w="1565" w:type="pct"/>
            <w:shd w:val="clear" w:color="auto" w:fill="FF0000"/>
            <w:vAlign w:val="center"/>
          </w:tcPr>
          <w:p w14:paraId="6306E147" w14:textId="77777777" w:rsidR="00D900E9" w:rsidRPr="00DF2F0D" w:rsidRDefault="004E7BD9" w:rsidP="0043089F">
            <w:pPr>
              <w:pStyle w:val="TableParagraph"/>
              <w:ind w:right="1198"/>
              <w:rPr>
                <w:sz w:val="24"/>
                <w:szCs w:val="24"/>
              </w:rPr>
            </w:pPr>
            <w:r w:rsidRPr="00DF2F0D">
              <w:rPr>
                <w:sz w:val="24"/>
                <w:szCs w:val="24"/>
              </w:rPr>
              <w:t>Casi Cierto</w:t>
            </w:r>
          </w:p>
        </w:tc>
        <w:tc>
          <w:tcPr>
            <w:tcW w:w="1192" w:type="pct"/>
            <w:vAlign w:val="center"/>
          </w:tcPr>
          <w:p w14:paraId="19FD5F46" w14:textId="77777777" w:rsidR="00D900E9" w:rsidRPr="00DF2F0D" w:rsidRDefault="004E7BD9" w:rsidP="0043089F">
            <w:pPr>
              <w:pStyle w:val="TableParagraph"/>
              <w:jc w:val="center"/>
              <w:rPr>
                <w:sz w:val="24"/>
                <w:szCs w:val="24"/>
              </w:rPr>
            </w:pPr>
            <w:r w:rsidRPr="00DF2F0D">
              <w:rPr>
                <w:w w:val="99"/>
                <w:sz w:val="24"/>
                <w:szCs w:val="24"/>
              </w:rPr>
              <w:t>5</w:t>
            </w:r>
          </w:p>
        </w:tc>
        <w:tc>
          <w:tcPr>
            <w:tcW w:w="2243" w:type="pct"/>
            <w:vAlign w:val="center"/>
          </w:tcPr>
          <w:p w14:paraId="283CCB49" w14:textId="77777777" w:rsidR="00D900E9" w:rsidRPr="00DF2F0D" w:rsidRDefault="004E7BD9" w:rsidP="0043089F">
            <w:pPr>
              <w:pStyle w:val="TableParagraph"/>
              <w:ind w:right="100"/>
              <w:rPr>
                <w:sz w:val="24"/>
                <w:szCs w:val="24"/>
              </w:rPr>
            </w:pPr>
            <w:r w:rsidRPr="00DF2F0D">
              <w:rPr>
                <w:sz w:val="24"/>
                <w:szCs w:val="24"/>
              </w:rPr>
              <w:t>La expectativa de ocurrencia se da en todas las circunstancias</w:t>
            </w:r>
          </w:p>
        </w:tc>
      </w:tr>
      <w:tr w:rsidR="00D900E9" w:rsidRPr="00DF2F0D" w14:paraId="1DFE6D99" w14:textId="77777777" w:rsidTr="0043089F">
        <w:trPr>
          <w:trHeight w:val="397"/>
        </w:trPr>
        <w:tc>
          <w:tcPr>
            <w:tcW w:w="1565" w:type="pct"/>
            <w:shd w:val="clear" w:color="auto" w:fill="FFC000"/>
            <w:vAlign w:val="center"/>
          </w:tcPr>
          <w:p w14:paraId="663923EA" w14:textId="77777777" w:rsidR="00D900E9" w:rsidRPr="00DF2F0D" w:rsidRDefault="004E7BD9" w:rsidP="0043089F">
            <w:pPr>
              <w:pStyle w:val="TableParagraph"/>
              <w:ind w:right="1193"/>
              <w:rPr>
                <w:sz w:val="24"/>
                <w:szCs w:val="24"/>
              </w:rPr>
            </w:pPr>
            <w:r w:rsidRPr="00DF2F0D">
              <w:rPr>
                <w:sz w:val="24"/>
                <w:szCs w:val="24"/>
              </w:rPr>
              <w:t>Probable</w:t>
            </w:r>
          </w:p>
        </w:tc>
        <w:tc>
          <w:tcPr>
            <w:tcW w:w="1192" w:type="pct"/>
            <w:vAlign w:val="center"/>
          </w:tcPr>
          <w:p w14:paraId="3923BE65" w14:textId="77777777" w:rsidR="00D900E9" w:rsidRPr="00DF2F0D" w:rsidRDefault="004E7BD9" w:rsidP="0043089F">
            <w:pPr>
              <w:pStyle w:val="TableParagraph"/>
              <w:jc w:val="center"/>
              <w:rPr>
                <w:sz w:val="24"/>
                <w:szCs w:val="24"/>
              </w:rPr>
            </w:pPr>
            <w:r w:rsidRPr="00DF2F0D">
              <w:rPr>
                <w:w w:val="99"/>
                <w:sz w:val="24"/>
                <w:szCs w:val="24"/>
              </w:rPr>
              <w:t>4</w:t>
            </w:r>
          </w:p>
        </w:tc>
        <w:tc>
          <w:tcPr>
            <w:tcW w:w="2243" w:type="pct"/>
            <w:vAlign w:val="center"/>
          </w:tcPr>
          <w:p w14:paraId="2B4C023B" w14:textId="77777777" w:rsidR="00D900E9" w:rsidRPr="00DF2F0D" w:rsidRDefault="004E7BD9" w:rsidP="0043089F">
            <w:pPr>
              <w:pStyle w:val="TableParagraph"/>
              <w:ind w:right="380"/>
              <w:rPr>
                <w:sz w:val="24"/>
                <w:szCs w:val="24"/>
              </w:rPr>
            </w:pPr>
            <w:r w:rsidRPr="00DF2F0D">
              <w:rPr>
                <w:sz w:val="24"/>
                <w:szCs w:val="24"/>
              </w:rPr>
              <w:t>Probabilidad de ocurrencia en la mayoría de las circunstancias</w:t>
            </w:r>
          </w:p>
        </w:tc>
      </w:tr>
      <w:tr w:rsidR="00D900E9" w:rsidRPr="00DF2F0D" w14:paraId="636D215C" w14:textId="77777777" w:rsidTr="0043089F">
        <w:trPr>
          <w:trHeight w:val="397"/>
        </w:trPr>
        <w:tc>
          <w:tcPr>
            <w:tcW w:w="1565" w:type="pct"/>
            <w:shd w:val="clear" w:color="auto" w:fill="FFFF00"/>
            <w:vAlign w:val="center"/>
          </w:tcPr>
          <w:p w14:paraId="44BF4A18" w14:textId="77777777" w:rsidR="00D900E9" w:rsidRPr="00DF2F0D" w:rsidRDefault="004E7BD9" w:rsidP="0043089F">
            <w:pPr>
              <w:pStyle w:val="TableParagraph"/>
              <w:ind w:right="1194"/>
              <w:rPr>
                <w:sz w:val="24"/>
                <w:szCs w:val="24"/>
              </w:rPr>
            </w:pPr>
            <w:r w:rsidRPr="00DF2F0D">
              <w:rPr>
                <w:sz w:val="24"/>
                <w:szCs w:val="24"/>
              </w:rPr>
              <w:t>Posible</w:t>
            </w:r>
          </w:p>
        </w:tc>
        <w:tc>
          <w:tcPr>
            <w:tcW w:w="1192" w:type="pct"/>
            <w:vAlign w:val="center"/>
          </w:tcPr>
          <w:p w14:paraId="798A4771" w14:textId="77777777" w:rsidR="00D900E9" w:rsidRPr="00DF2F0D" w:rsidRDefault="004E7BD9" w:rsidP="0043089F">
            <w:pPr>
              <w:pStyle w:val="TableParagraph"/>
              <w:jc w:val="center"/>
              <w:rPr>
                <w:sz w:val="24"/>
                <w:szCs w:val="24"/>
              </w:rPr>
            </w:pPr>
            <w:r w:rsidRPr="00DF2F0D">
              <w:rPr>
                <w:w w:val="99"/>
                <w:sz w:val="24"/>
                <w:szCs w:val="24"/>
              </w:rPr>
              <w:t>3</w:t>
            </w:r>
          </w:p>
        </w:tc>
        <w:tc>
          <w:tcPr>
            <w:tcW w:w="2243" w:type="pct"/>
            <w:vAlign w:val="center"/>
          </w:tcPr>
          <w:p w14:paraId="48E3BA41" w14:textId="77777777" w:rsidR="00D900E9" w:rsidRPr="00DF2F0D" w:rsidRDefault="004E7BD9" w:rsidP="0043089F">
            <w:pPr>
              <w:pStyle w:val="TableParagraph"/>
              <w:rPr>
                <w:sz w:val="24"/>
                <w:szCs w:val="24"/>
              </w:rPr>
            </w:pPr>
            <w:r w:rsidRPr="00DF2F0D">
              <w:rPr>
                <w:sz w:val="24"/>
                <w:szCs w:val="24"/>
              </w:rPr>
              <w:t>Puede ocurrir</w:t>
            </w:r>
          </w:p>
        </w:tc>
      </w:tr>
      <w:tr w:rsidR="00D900E9" w:rsidRPr="00DF2F0D" w14:paraId="34C8D66C" w14:textId="77777777" w:rsidTr="0043089F">
        <w:trPr>
          <w:trHeight w:val="397"/>
        </w:trPr>
        <w:tc>
          <w:tcPr>
            <w:tcW w:w="1565" w:type="pct"/>
            <w:shd w:val="clear" w:color="auto" w:fill="00AF50"/>
            <w:vAlign w:val="center"/>
          </w:tcPr>
          <w:p w14:paraId="6CA5A6C7" w14:textId="77777777" w:rsidR="00D900E9" w:rsidRPr="00DF2F0D" w:rsidRDefault="004E7BD9" w:rsidP="0043089F">
            <w:pPr>
              <w:pStyle w:val="TableParagraph"/>
              <w:rPr>
                <w:sz w:val="24"/>
                <w:szCs w:val="24"/>
              </w:rPr>
            </w:pPr>
            <w:r w:rsidRPr="00DF2F0D">
              <w:rPr>
                <w:sz w:val="24"/>
                <w:szCs w:val="24"/>
              </w:rPr>
              <w:t>Poco probable</w:t>
            </w:r>
          </w:p>
        </w:tc>
        <w:tc>
          <w:tcPr>
            <w:tcW w:w="1192" w:type="pct"/>
            <w:vAlign w:val="center"/>
          </w:tcPr>
          <w:p w14:paraId="29FC10C3" w14:textId="77777777" w:rsidR="00D900E9" w:rsidRPr="00DF2F0D" w:rsidRDefault="004E7BD9" w:rsidP="0043089F">
            <w:pPr>
              <w:pStyle w:val="TableParagraph"/>
              <w:jc w:val="center"/>
              <w:rPr>
                <w:sz w:val="24"/>
                <w:szCs w:val="24"/>
              </w:rPr>
            </w:pPr>
            <w:r w:rsidRPr="00DF2F0D">
              <w:rPr>
                <w:w w:val="99"/>
                <w:sz w:val="24"/>
                <w:szCs w:val="24"/>
              </w:rPr>
              <w:t>2</w:t>
            </w:r>
          </w:p>
        </w:tc>
        <w:tc>
          <w:tcPr>
            <w:tcW w:w="2243" w:type="pct"/>
            <w:vAlign w:val="center"/>
          </w:tcPr>
          <w:p w14:paraId="461BD50B" w14:textId="77777777" w:rsidR="00D900E9" w:rsidRPr="00DF2F0D" w:rsidRDefault="004E7BD9" w:rsidP="0043089F">
            <w:pPr>
              <w:pStyle w:val="TableParagraph"/>
              <w:rPr>
                <w:sz w:val="24"/>
                <w:szCs w:val="24"/>
              </w:rPr>
            </w:pPr>
            <w:r w:rsidRPr="00DF2F0D">
              <w:rPr>
                <w:sz w:val="24"/>
                <w:szCs w:val="24"/>
              </w:rPr>
              <w:t>Podría ocurrir algunas veces</w:t>
            </w:r>
          </w:p>
        </w:tc>
      </w:tr>
      <w:tr w:rsidR="00D900E9" w:rsidRPr="00DF2F0D" w14:paraId="0735071F" w14:textId="77777777" w:rsidTr="0043089F">
        <w:trPr>
          <w:trHeight w:val="397"/>
        </w:trPr>
        <w:tc>
          <w:tcPr>
            <w:tcW w:w="1565" w:type="pct"/>
            <w:shd w:val="clear" w:color="auto" w:fill="92D050"/>
            <w:vAlign w:val="center"/>
          </w:tcPr>
          <w:p w14:paraId="17D6B565" w14:textId="77777777" w:rsidR="00D900E9" w:rsidRPr="00DF2F0D" w:rsidRDefault="004E7BD9" w:rsidP="0043089F">
            <w:pPr>
              <w:pStyle w:val="TableParagraph"/>
              <w:ind w:right="1198"/>
              <w:rPr>
                <w:sz w:val="24"/>
                <w:szCs w:val="24"/>
              </w:rPr>
            </w:pPr>
            <w:r w:rsidRPr="00DF2F0D">
              <w:rPr>
                <w:sz w:val="24"/>
                <w:szCs w:val="24"/>
              </w:rPr>
              <w:t>Raro</w:t>
            </w:r>
          </w:p>
        </w:tc>
        <w:tc>
          <w:tcPr>
            <w:tcW w:w="1192" w:type="pct"/>
            <w:vAlign w:val="center"/>
          </w:tcPr>
          <w:p w14:paraId="22F99419" w14:textId="77777777" w:rsidR="00D900E9" w:rsidRPr="00DF2F0D" w:rsidRDefault="004E7BD9" w:rsidP="0043089F">
            <w:pPr>
              <w:pStyle w:val="TableParagraph"/>
              <w:jc w:val="center"/>
              <w:rPr>
                <w:sz w:val="24"/>
                <w:szCs w:val="24"/>
              </w:rPr>
            </w:pPr>
            <w:r w:rsidRPr="00DF2F0D">
              <w:rPr>
                <w:w w:val="99"/>
                <w:sz w:val="24"/>
                <w:szCs w:val="24"/>
              </w:rPr>
              <w:t>1</w:t>
            </w:r>
          </w:p>
        </w:tc>
        <w:tc>
          <w:tcPr>
            <w:tcW w:w="2243" w:type="pct"/>
            <w:vAlign w:val="center"/>
          </w:tcPr>
          <w:p w14:paraId="5BB34398" w14:textId="77777777" w:rsidR="00D900E9" w:rsidRPr="00DF2F0D" w:rsidRDefault="004E7BD9" w:rsidP="0043089F">
            <w:pPr>
              <w:pStyle w:val="TableParagraph"/>
              <w:ind w:right="714"/>
              <w:rPr>
                <w:sz w:val="24"/>
                <w:szCs w:val="24"/>
              </w:rPr>
            </w:pPr>
            <w:r w:rsidRPr="00DF2F0D">
              <w:rPr>
                <w:sz w:val="24"/>
                <w:szCs w:val="24"/>
              </w:rPr>
              <w:t>Puede ocurrir bajo ciertas circunstancias excepcionales</w:t>
            </w:r>
          </w:p>
        </w:tc>
      </w:tr>
    </w:tbl>
    <w:p w14:paraId="185EEF21"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60A150D4" w14:textId="77777777" w:rsidR="00D900E9" w:rsidRPr="00DF2F0D" w:rsidRDefault="004E7BD9" w:rsidP="00DF2F0D">
      <w:pPr>
        <w:pStyle w:val="Textoindependiente"/>
        <w:ind w:right="174"/>
        <w:jc w:val="both"/>
      </w:pPr>
      <w:r w:rsidRPr="00DF2F0D">
        <w:lastRenderedPageBreak/>
        <w:t>Ahora bien, para determinar el impacto que tienen los riesgos sobre la alcaldía de armenia, en la guía de administración del riesgo anteriormente se contemplaba afectaciones a la ejecución presupuestal, pagos por sanciones económicas, indemnizaciones a terceros, sanciones por incumplimientos de tipo legal; así como afectación a la imagen institucional por vulneraciones a la información o por fallas en la prestación del servicio, todos estos temas se agrupan en impacto económico y reputacional en la versión 2020.</w:t>
      </w:r>
    </w:p>
    <w:p w14:paraId="27A6CD0D" w14:textId="77777777" w:rsidR="00D900E9" w:rsidRPr="00DF2F0D" w:rsidRDefault="004E7BD9" w:rsidP="00DF2F0D">
      <w:pPr>
        <w:pStyle w:val="Textoindependiente"/>
      </w:pPr>
      <w:r w:rsidRPr="00DF2F0D">
        <w:rPr>
          <w:noProof/>
          <w:lang w:val="es-CO" w:eastAsia="es-CO"/>
        </w:rPr>
        <w:drawing>
          <wp:anchor distT="0" distB="0" distL="0" distR="0" simplePos="0" relativeHeight="251692032" behindDoc="0" locked="0" layoutInCell="1" allowOverlap="1" wp14:anchorId="7CF66A65" wp14:editId="145C9FBA">
            <wp:simplePos x="0" y="0"/>
            <wp:positionH relativeFrom="page">
              <wp:posOffset>1172706</wp:posOffset>
            </wp:positionH>
            <wp:positionV relativeFrom="paragraph">
              <wp:posOffset>198113</wp:posOffset>
            </wp:positionV>
            <wp:extent cx="5440299" cy="3042666"/>
            <wp:effectExtent l="0" t="0" r="0" b="0"/>
            <wp:wrapTopAndBottom/>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6" cstate="print"/>
                    <a:stretch>
                      <a:fillRect/>
                    </a:stretch>
                  </pic:blipFill>
                  <pic:spPr>
                    <a:xfrm>
                      <a:off x="0" y="0"/>
                      <a:ext cx="5440299" cy="3042666"/>
                    </a:xfrm>
                    <a:prstGeom prst="rect">
                      <a:avLst/>
                    </a:prstGeom>
                  </pic:spPr>
                </pic:pic>
              </a:graphicData>
            </a:graphic>
          </wp:anchor>
        </w:drawing>
      </w:r>
    </w:p>
    <w:p w14:paraId="4515451D" w14:textId="77777777" w:rsidR="00D900E9" w:rsidRPr="00DF2F0D" w:rsidRDefault="00D900E9" w:rsidP="00DF2F0D">
      <w:pPr>
        <w:pStyle w:val="Textoindependiente"/>
      </w:pPr>
    </w:p>
    <w:p w14:paraId="5C0937C2" w14:textId="77777777" w:rsidR="00D900E9" w:rsidRPr="00DF2F0D" w:rsidRDefault="004E7BD9" w:rsidP="00DF2F0D">
      <w:pPr>
        <w:pStyle w:val="Textoindependiente"/>
        <w:ind w:right="179"/>
        <w:jc w:val="both"/>
      </w:pPr>
      <w:r w:rsidRPr="00DF2F0D">
        <w:t>Por consiguiente, desde la secretaría TIC se propone los siguientes criterios con el fin de medir el impacto que tendrían los riesgos en la organización de llegar a materializarse.</w:t>
      </w:r>
    </w:p>
    <w:p w14:paraId="1FDB5065" w14:textId="3BA7FE5F" w:rsidR="0043089F" w:rsidRDefault="0043089F"/>
    <w:tbl>
      <w:tblPr>
        <w:tblStyle w:val="TableNormal"/>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1188"/>
        <w:gridCol w:w="6295"/>
      </w:tblGrid>
      <w:tr w:rsidR="0043089F" w:rsidRPr="00DF2F0D" w14:paraId="68013DED" w14:textId="524A3B77" w:rsidTr="0043089F">
        <w:trPr>
          <w:trHeight w:val="275"/>
          <w:tblHeader/>
        </w:trPr>
        <w:tc>
          <w:tcPr>
            <w:tcW w:w="5000" w:type="pct"/>
            <w:gridSpan w:val="3"/>
          </w:tcPr>
          <w:p w14:paraId="04D81FCC" w14:textId="5D48936F" w:rsidR="0043089F" w:rsidRPr="00DF2F0D" w:rsidRDefault="0043089F" w:rsidP="0043089F">
            <w:pPr>
              <w:pStyle w:val="TableParagraph"/>
              <w:ind w:right="243"/>
              <w:jc w:val="center"/>
              <w:rPr>
                <w:b/>
                <w:sz w:val="24"/>
                <w:szCs w:val="24"/>
              </w:rPr>
            </w:pPr>
            <w:r w:rsidRPr="00DF2F0D">
              <w:rPr>
                <w:b/>
                <w:sz w:val="24"/>
                <w:szCs w:val="24"/>
              </w:rPr>
              <w:t>Impacto</w:t>
            </w:r>
          </w:p>
        </w:tc>
      </w:tr>
      <w:tr w:rsidR="0043089F" w:rsidRPr="00DF2F0D" w14:paraId="3C048219" w14:textId="7248873C" w:rsidTr="0043089F">
        <w:trPr>
          <w:trHeight w:val="275"/>
          <w:tblHeader/>
        </w:trPr>
        <w:tc>
          <w:tcPr>
            <w:tcW w:w="1063" w:type="pct"/>
          </w:tcPr>
          <w:p w14:paraId="21D240FE" w14:textId="77777777" w:rsidR="0043089F" w:rsidRPr="00DF2F0D" w:rsidRDefault="0043089F" w:rsidP="0043089F">
            <w:pPr>
              <w:pStyle w:val="TableParagraph"/>
              <w:jc w:val="center"/>
              <w:rPr>
                <w:b/>
                <w:sz w:val="24"/>
                <w:szCs w:val="24"/>
              </w:rPr>
            </w:pPr>
            <w:r w:rsidRPr="00DF2F0D">
              <w:rPr>
                <w:b/>
                <w:sz w:val="24"/>
                <w:szCs w:val="24"/>
              </w:rPr>
              <w:t>Clasificación</w:t>
            </w:r>
          </w:p>
        </w:tc>
        <w:tc>
          <w:tcPr>
            <w:tcW w:w="625" w:type="pct"/>
          </w:tcPr>
          <w:p w14:paraId="1A140999" w14:textId="77777777" w:rsidR="0043089F" w:rsidRPr="00DF2F0D" w:rsidRDefault="0043089F" w:rsidP="0043089F">
            <w:pPr>
              <w:pStyle w:val="TableParagraph"/>
              <w:ind w:right="243"/>
              <w:jc w:val="center"/>
              <w:rPr>
                <w:b/>
                <w:sz w:val="24"/>
                <w:szCs w:val="24"/>
              </w:rPr>
            </w:pPr>
            <w:r w:rsidRPr="00DF2F0D">
              <w:rPr>
                <w:b/>
                <w:sz w:val="24"/>
                <w:szCs w:val="24"/>
              </w:rPr>
              <w:t>Relativo</w:t>
            </w:r>
          </w:p>
        </w:tc>
        <w:tc>
          <w:tcPr>
            <w:tcW w:w="3312" w:type="pct"/>
          </w:tcPr>
          <w:p w14:paraId="6378F67D" w14:textId="474E54F8" w:rsidR="0043089F" w:rsidRPr="00DF2F0D" w:rsidRDefault="0043089F" w:rsidP="0043089F">
            <w:pPr>
              <w:pStyle w:val="TableParagraph"/>
              <w:ind w:right="243"/>
              <w:jc w:val="center"/>
              <w:rPr>
                <w:b/>
                <w:sz w:val="24"/>
                <w:szCs w:val="24"/>
              </w:rPr>
            </w:pPr>
            <w:r w:rsidRPr="00DF2F0D">
              <w:rPr>
                <w:b/>
                <w:sz w:val="24"/>
                <w:szCs w:val="24"/>
              </w:rPr>
              <w:t>Característica</w:t>
            </w:r>
          </w:p>
        </w:tc>
      </w:tr>
      <w:tr w:rsidR="0043089F" w:rsidRPr="00DF2F0D" w14:paraId="29836C29" w14:textId="77777777" w:rsidTr="0043089F">
        <w:trPr>
          <w:trHeight w:val="651"/>
        </w:trPr>
        <w:tc>
          <w:tcPr>
            <w:tcW w:w="1063" w:type="pct"/>
            <w:shd w:val="clear" w:color="auto" w:fill="92D050"/>
            <w:vAlign w:val="center"/>
          </w:tcPr>
          <w:p w14:paraId="13FFBE2B" w14:textId="77777777" w:rsidR="0043089F" w:rsidRPr="00DF2F0D" w:rsidRDefault="0043089F" w:rsidP="0043089F">
            <w:pPr>
              <w:pStyle w:val="TableParagraph"/>
              <w:jc w:val="both"/>
              <w:rPr>
                <w:sz w:val="24"/>
                <w:szCs w:val="24"/>
              </w:rPr>
            </w:pPr>
            <w:r w:rsidRPr="00DF2F0D">
              <w:rPr>
                <w:sz w:val="24"/>
                <w:szCs w:val="24"/>
              </w:rPr>
              <w:t>Insignificante</w:t>
            </w:r>
          </w:p>
        </w:tc>
        <w:tc>
          <w:tcPr>
            <w:tcW w:w="625" w:type="pct"/>
            <w:vAlign w:val="center"/>
          </w:tcPr>
          <w:p w14:paraId="552F3D3A" w14:textId="77777777" w:rsidR="0043089F" w:rsidRPr="00DF2F0D" w:rsidRDefault="0043089F" w:rsidP="0043089F">
            <w:pPr>
              <w:pStyle w:val="TableParagraph"/>
              <w:jc w:val="center"/>
              <w:rPr>
                <w:sz w:val="24"/>
                <w:szCs w:val="24"/>
              </w:rPr>
            </w:pPr>
            <w:r w:rsidRPr="00DF2F0D">
              <w:rPr>
                <w:w w:val="99"/>
                <w:sz w:val="24"/>
                <w:szCs w:val="24"/>
              </w:rPr>
              <w:t>1</w:t>
            </w:r>
          </w:p>
        </w:tc>
        <w:tc>
          <w:tcPr>
            <w:tcW w:w="3312" w:type="pct"/>
            <w:vAlign w:val="center"/>
          </w:tcPr>
          <w:p w14:paraId="1C9172E2" w14:textId="25008353" w:rsidR="0043089F" w:rsidRPr="00DF2F0D" w:rsidRDefault="0043089F" w:rsidP="0043089F">
            <w:pPr>
              <w:pStyle w:val="TableParagraph"/>
              <w:ind w:left="130" w:right="98"/>
              <w:jc w:val="both"/>
              <w:rPr>
                <w:sz w:val="24"/>
                <w:szCs w:val="24"/>
              </w:rPr>
            </w:pPr>
            <w:r w:rsidRPr="00DF2F0D">
              <w:rPr>
                <w:sz w:val="24"/>
                <w:szCs w:val="24"/>
              </w:rPr>
              <w:t>Pérdidas de reputación e imagen mínimas, pérdidas económicas mínimas</w:t>
            </w:r>
          </w:p>
        </w:tc>
      </w:tr>
      <w:tr w:rsidR="0043089F" w:rsidRPr="00DF2F0D" w14:paraId="64D8C0D4" w14:textId="77777777" w:rsidTr="0043089F">
        <w:trPr>
          <w:trHeight w:val="827"/>
        </w:trPr>
        <w:tc>
          <w:tcPr>
            <w:tcW w:w="1063" w:type="pct"/>
            <w:shd w:val="clear" w:color="auto" w:fill="00B050"/>
            <w:vAlign w:val="center"/>
          </w:tcPr>
          <w:p w14:paraId="31D9248E" w14:textId="77777777" w:rsidR="0043089F" w:rsidRPr="00DF2F0D" w:rsidRDefault="0043089F" w:rsidP="0043089F">
            <w:pPr>
              <w:pStyle w:val="TableParagraph"/>
              <w:jc w:val="both"/>
              <w:rPr>
                <w:sz w:val="24"/>
                <w:szCs w:val="24"/>
              </w:rPr>
            </w:pPr>
            <w:r w:rsidRPr="00DF2F0D">
              <w:rPr>
                <w:sz w:val="24"/>
                <w:szCs w:val="24"/>
              </w:rPr>
              <w:t>Menor</w:t>
            </w:r>
          </w:p>
        </w:tc>
        <w:tc>
          <w:tcPr>
            <w:tcW w:w="625" w:type="pct"/>
            <w:vAlign w:val="center"/>
          </w:tcPr>
          <w:p w14:paraId="725C363F" w14:textId="77777777" w:rsidR="0043089F" w:rsidRPr="00DF2F0D" w:rsidRDefault="0043089F" w:rsidP="0043089F">
            <w:pPr>
              <w:pStyle w:val="TableParagraph"/>
              <w:jc w:val="center"/>
              <w:rPr>
                <w:w w:val="99"/>
                <w:sz w:val="24"/>
                <w:szCs w:val="24"/>
              </w:rPr>
            </w:pPr>
            <w:r w:rsidRPr="00DF2F0D">
              <w:rPr>
                <w:w w:val="99"/>
                <w:sz w:val="24"/>
                <w:szCs w:val="24"/>
              </w:rPr>
              <w:t>2</w:t>
            </w:r>
          </w:p>
        </w:tc>
        <w:tc>
          <w:tcPr>
            <w:tcW w:w="3312" w:type="pct"/>
            <w:vAlign w:val="center"/>
          </w:tcPr>
          <w:p w14:paraId="4393DB8E" w14:textId="1FBABFA7" w:rsidR="0043089F" w:rsidRPr="00DF2F0D" w:rsidRDefault="0043089F" w:rsidP="0043089F">
            <w:pPr>
              <w:pStyle w:val="TableParagraph"/>
              <w:ind w:left="130" w:right="98"/>
              <w:jc w:val="both"/>
              <w:rPr>
                <w:sz w:val="24"/>
                <w:szCs w:val="24"/>
              </w:rPr>
            </w:pPr>
            <w:r w:rsidRPr="00DF2F0D">
              <w:rPr>
                <w:sz w:val="24"/>
                <w:szCs w:val="24"/>
              </w:rPr>
              <w:t>No tiene impacto potencial sobre la funcionalidad del servicio ni compromete la imagen de EMPRESA.</w:t>
            </w:r>
          </w:p>
        </w:tc>
      </w:tr>
      <w:tr w:rsidR="0043089F" w:rsidRPr="00DF2F0D" w14:paraId="3CCD990D" w14:textId="77777777" w:rsidTr="0043089F">
        <w:trPr>
          <w:trHeight w:val="827"/>
        </w:trPr>
        <w:tc>
          <w:tcPr>
            <w:tcW w:w="1063" w:type="pct"/>
            <w:shd w:val="clear" w:color="auto" w:fill="FFFF00"/>
            <w:vAlign w:val="center"/>
          </w:tcPr>
          <w:p w14:paraId="6A6A72A2" w14:textId="77777777" w:rsidR="0043089F" w:rsidRPr="00DF2F0D" w:rsidRDefault="0043089F" w:rsidP="0043089F">
            <w:pPr>
              <w:pStyle w:val="TableParagraph"/>
              <w:jc w:val="both"/>
              <w:rPr>
                <w:sz w:val="24"/>
                <w:szCs w:val="24"/>
              </w:rPr>
            </w:pPr>
          </w:p>
          <w:p w14:paraId="10BCA717" w14:textId="77777777" w:rsidR="0043089F" w:rsidRPr="00DF2F0D" w:rsidRDefault="0043089F" w:rsidP="0043089F">
            <w:pPr>
              <w:pStyle w:val="TableParagraph"/>
              <w:jc w:val="both"/>
              <w:rPr>
                <w:sz w:val="24"/>
                <w:szCs w:val="24"/>
              </w:rPr>
            </w:pPr>
            <w:r w:rsidRPr="00DF2F0D">
              <w:rPr>
                <w:sz w:val="24"/>
                <w:szCs w:val="24"/>
              </w:rPr>
              <w:t>Moderado</w:t>
            </w:r>
          </w:p>
        </w:tc>
        <w:tc>
          <w:tcPr>
            <w:tcW w:w="625" w:type="pct"/>
            <w:vAlign w:val="center"/>
          </w:tcPr>
          <w:p w14:paraId="3062E8F6" w14:textId="77777777" w:rsidR="0043089F" w:rsidRPr="00DF2F0D" w:rsidRDefault="0043089F" w:rsidP="0043089F">
            <w:pPr>
              <w:pStyle w:val="TableParagraph"/>
              <w:jc w:val="center"/>
              <w:rPr>
                <w:w w:val="99"/>
                <w:sz w:val="24"/>
                <w:szCs w:val="24"/>
              </w:rPr>
            </w:pPr>
            <w:r w:rsidRPr="00DF2F0D">
              <w:rPr>
                <w:w w:val="99"/>
                <w:sz w:val="24"/>
                <w:szCs w:val="24"/>
              </w:rPr>
              <w:t>3</w:t>
            </w:r>
          </w:p>
        </w:tc>
        <w:tc>
          <w:tcPr>
            <w:tcW w:w="3312" w:type="pct"/>
            <w:vAlign w:val="center"/>
          </w:tcPr>
          <w:p w14:paraId="25EF8319" w14:textId="5A571B7E" w:rsidR="0043089F" w:rsidRPr="00DF2F0D" w:rsidRDefault="0043089F" w:rsidP="0043089F">
            <w:pPr>
              <w:pStyle w:val="TableParagraph"/>
              <w:ind w:left="130" w:right="98"/>
              <w:jc w:val="both"/>
              <w:rPr>
                <w:sz w:val="24"/>
                <w:szCs w:val="24"/>
              </w:rPr>
            </w:pPr>
            <w:r w:rsidRPr="00DF2F0D">
              <w:rPr>
                <w:sz w:val="24"/>
                <w:szCs w:val="24"/>
              </w:rPr>
              <w:t>Impacto sobre la funcionalidad del servicio o sobre la imagen de la EMPRESA, cuyas consecuencias pueden ser absorbidas y subsanadas en el desarrollo normal del proyecto.</w:t>
            </w:r>
          </w:p>
        </w:tc>
      </w:tr>
      <w:tr w:rsidR="0043089F" w:rsidRPr="00DF2F0D" w14:paraId="2B877B94" w14:textId="77777777" w:rsidTr="0043089F">
        <w:trPr>
          <w:trHeight w:val="573"/>
        </w:trPr>
        <w:tc>
          <w:tcPr>
            <w:tcW w:w="1063" w:type="pct"/>
            <w:shd w:val="clear" w:color="auto" w:fill="FFC000"/>
            <w:vAlign w:val="center"/>
          </w:tcPr>
          <w:p w14:paraId="3675648F" w14:textId="77777777" w:rsidR="0043089F" w:rsidRPr="00DF2F0D" w:rsidRDefault="0043089F" w:rsidP="0043089F">
            <w:pPr>
              <w:pStyle w:val="TableParagraph"/>
              <w:jc w:val="both"/>
              <w:rPr>
                <w:sz w:val="24"/>
                <w:szCs w:val="24"/>
              </w:rPr>
            </w:pPr>
          </w:p>
          <w:p w14:paraId="509F9DD0" w14:textId="77777777" w:rsidR="0043089F" w:rsidRPr="00DF2F0D" w:rsidRDefault="0043089F" w:rsidP="0043089F">
            <w:pPr>
              <w:pStyle w:val="TableParagraph"/>
              <w:jc w:val="both"/>
              <w:rPr>
                <w:sz w:val="24"/>
                <w:szCs w:val="24"/>
              </w:rPr>
            </w:pPr>
            <w:r w:rsidRPr="00DF2F0D">
              <w:rPr>
                <w:sz w:val="24"/>
                <w:szCs w:val="24"/>
              </w:rPr>
              <w:t>Mayor</w:t>
            </w:r>
          </w:p>
        </w:tc>
        <w:tc>
          <w:tcPr>
            <w:tcW w:w="625" w:type="pct"/>
            <w:vAlign w:val="center"/>
          </w:tcPr>
          <w:p w14:paraId="16760291" w14:textId="77777777" w:rsidR="0043089F" w:rsidRPr="00DF2F0D" w:rsidRDefault="0043089F" w:rsidP="0043089F">
            <w:pPr>
              <w:pStyle w:val="TableParagraph"/>
              <w:jc w:val="center"/>
              <w:rPr>
                <w:w w:val="99"/>
                <w:sz w:val="24"/>
                <w:szCs w:val="24"/>
              </w:rPr>
            </w:pPr>
            <w:r w:rsidRPr="00DF2F0D">
              <w:rPr>
                <w:w w:val="99"/>
                <w:sz w:val="24"/>
                <w:szCs w:val="24"/>
              </w:rPr>
              <w:t>4</w:t>
            </w:r>
          </w:p>
        </w:tc>
        <w:tc>
          <w:tcPr>
            <w:tcW w:w="3312" w:type="pct"/>
            <w:vAlign w:val="center"/>
          </w:tcPr>
          <w:p w14:paraId="3C1FB55C" w14:textId="5AC6A8F5" w:rsidR="0043089F" w:rsidRPr="00DF2F0D" w:rsidRDefault="0043089F" w:rsidP="0043089F">
            <w:pPr>
              <w:pStyle w:val="TableParagraph"/>
              <w:ind w:left="130" w:right="98"/>
              <w:jc w:val="both"/>
              <w:rPr>
                <w:sz w:val="24"/>
                <w:szCs w:val="24"/>
              </w:rPr>
            </w:pPr>
            <w:r w:rsidRPr="00DF2F0D">
              <w:rPr>
                <w:sz w:val="24"/>
                <w:szCs w:val="24"/>
              </w:rPr>
              <w:t>Impacto sobre la funcionalidad del servicio o sobre la imagen de la EMPRESA, cuyas consecuencias No pueden ser absorbidas y subsanadas en el desarrollo normal del proyecto.</w:t>
            </w:r>
          </w:p>
        </w:tc>
      </w:tr>
      <w:tr w:rsidR="0043089F" w:rsidRPr="00DF2F0D" w14:paraId="1BE9E726" w14:textId="77777777" w:rsidTr="0043089F">
        <w:trPr>
          <w:trHeight w:val="827"/>
        </w:trPr>
        <w:tc>
          <w:tcPr>
            <w:tcW w:w="1063" w:type="pct"/>
            <w:shd w:val="clear" w:color="auto" w:fill="FF0000"/>
            <w:vAlign w:val="center"/>
          </w:tcPr>
          <w:p w14:paraId="079C957D" w14:textId="77777777" w:rsidR="0043089F" w:rsidRPr="00DF2F0D" w:rsidRDefault="0043089F" w:rsidP="0043089F">
            <w:pPr>
              <w:pStyle w:val="TableParagraph"/>
              <w:jc w:val="both"/>
              <w:rPr>
                <w:sz w:val="24"/>
                <w:szCs w:val="24"/>
              </w:rPr>
            </w:pPr>
            <w:r w:rsidRPr="00DF2F0D">
              <w:rPr>
                <w:sz w:val="24"/>
                <w:szCs w:val="24"/>
              </w:rPr>
              <w:lastRenderedPageBreak/>
              <w:t>Catastrófico</w:t>
            </w:r>
          </w:p>
        </w:tc>
        <w:tc>
          <w:tcPr>
            <w:tcW w:w="625" w:type="pct"/>
            <w:vAlign w:val="center"/>
          </w:tcPr>
          <w:p w14:paraId="1D1FA325" w14:textId="77777777" w:rsidR="0043089F" w:rsidRPr="00DF2F0D" w:rsidRDefault="0043089F" w:rsidP="0043089F">
            <w:pPr>
              <w:pStyle w:val="TableParagraph"/>
              <w:jc w:val="center"/>
              <w:rPr>
                <w:w w:val="99"/>
                <w:sz w:val="24"/>
                <w:szCs w:val="24"/>
              </w:rPr>
            </w:pPr>
            <w:r w:rsidRPr="00DF2F0D">
              <w:rPr>
                <w:w w:val="99"/>
                <w:sz w:val="24"/>
                <w:szCs w:val="24"/>
              </w:rPr>
              <w:t>5</w:t>
            </w:r>
          </w:p>
        </w:tc>
        <w:tc>
          <w:tcPr>
            <w:tcW w:w="3312" w:type="pct"/>
            <w:vAlign w:val="center"/>
          </w:tcPr>
          <w:p w14:paraId="12481B53" w14:textId="124CA655" w:rsidR="0043089F" w:rsidRPr="00DF2F0D" w:rsidRDefault="0043089F" w:rsidP="0043089F">
            <w:pPr>
              <w:pStyle w:val="TableParagraph"/>
              <w:ind w:left="130" w:right="98"/>
              <w:jc w:val="both"/>
              <w:rPr>
                <w:sz w:val="24"/>
                <w:szCs w:val="24"/>
              </w:rPr>
            </w:pPr>
            <w:r w:rsidRPr="00DF2F0D">
              <w:rPr>
                <w:sz w:val="24"/>
                <w:szCs w:val="24"/>
              </w:rPr>
              <w:t>Afecta</w:t>
            </w:r>
            <w:r w:rsidRPr="00DF2F0D">
              <w:rPr>
                <w:sz w:val="24"/>
                <w:szCs w:val="24"/>
              </w:rPr>
              <w:tab/>
              <w:t>gravemente</w:t>
            </w:r>
            <w:r w:rsidRPr="00DF2F0D">
              <w:rPr>
                <w:sz w:val="24"/>
                <w:szCs w:val="24"/>
              </w:rPr>
              <w:tab/>
              <w:t>la</w:t>
            </w:r>
            <w:r w:rsidRPr="00DF2F0D">
              <w:rPr>
                <w:sz w:val="24"/>
                <w:szCs w:val="24"/>
              </w:rPr>
              <w:tab/>
            </w:r>
            <w:r w:rsidRPr="0043089F">
              <w:rPr>
                <w:sz w:val="24"/>
                <w:szCs w:val="24"/>
              </w:rPr>
              <w:t xml:space="preserve">EMPRESA. </w:t>
            </w:r>
            <w:r w:rsidRPr="00DF2F0D">
              <w:rPr>
                <w:sz w:val="24"/>
                <w:szCs w:val="24"/>
              </w:rPr>
              <w:t>Generando riesgo casi</w:t>
            </w:r>
            <w:r w:rsidRPr="0043089F">
              <w:rPr>
                <w:sz w:val="24"/>
                <w:szCs w:val="24"/>
              </w:rPr>
              <w:t xml:space="preserve"> </w:t>
            </w:r>
            <w:r w:rsidRPr="00DF2F0D">
              <w:rPr>
                <w:sz w:val="24"/>
                <w:szCs w:val="24"/>
              </w:rPr>
              <w:t>irreparable.</w:t>
            </w:r>
          </w:p>
        </w:tc>
      </w:tr>
    </w:tbl>
    <w:p w14:paraId="36D64786" w14:textId="77777777" w:rsidR="0043089F" w:rsidRDefault="0043089F"/>
    <w:p w14:paraId="1E894204" w14:textId="77777777" w:rsidR="00D900E9" w:rsidRPr="00DF2F0D" w:rsidRDefault="004E7BD9" w:rsidP="00DF2F0D">
      <w:pPr>
        <w:pStyle w:val="Ttulo1"/>
        <w:spacing w:before="0"/>
        <w:ind w:left="0"/>
        <w:jc w:val="both"/>
      </w:pPr>
      <w:bookmarkStart w:id="19" w:name="_Toc110373497"/>
      <w:r w:rsidRPr="00DF2F0D">
        <w:t>Evaluación de Riesgos</w:t>
      </w:r>
      <w:bookmarkEnd w:id="19"/>
    </w:p>
    <w:p w14:paraId="12B66787" w14:textId="77777777" w:rsidR="00D900E9" w:rsidRPr="00DF2F0D" w:rsidRDefault="00D900E9" w:rsidP="00DF2F0D">
      <w:pPr>
        <w:pStyle w:val="Textoindependiente"/>
        <w:rPr>
          <w:b/>
        </w:rPr>
      </w:pPr>
    </w:p>
    <w:p w14:paraId="7AAE51DF" w14:textId="77777777" w:rsidR="00D900E9" w:rsidRPr="00DF2F0D" w:rsidRDefault="004E7BD9" w:rsidP="00DF2F0D">
      <w:pPr>
        <w:pStyle w:val="Textoindependiente"/>
        <w:ind w:right="180"/>
        <w:jc w:val="both"/>
      </w:pPr>
      <w:r w:rsidRPr="00DF2F0D">
        <w:t>A</w:t>
      </w:r>
      <w:r w:rsidRPr="00DF2F0D">
        <w:rPr>
          <w:spacing w:val="-6"/>
        </w:rPr>
        <w:t xml:space="preserve"> </w:t>
      </w:r>
      <w:r w:rsidRPr="00DF2F0D">
        <w:t>partir</w:t>
      </w:r>
      <w:r w:rsidRPr="00DF2F0D">
        <w:rPr>
          <w:spacing w:val="-7"/>
        </w:rPr>
        <w:t xml:space="preserve"> </w:t>
      </w:r>
      <w:r w:rsidRPr="00DF2F0D">
        <w:t>del</w:t>
      </w:r>
      <w:r w:rsidRPr="00DF2F0D">
        <w:rPr>
          <w:spacing w:val="-7"/>
        </w:rPr>
        <w:t xml:space="preserve"> </w:t>
      </w:r>
      <w:r w:rsidRPr="00DF2F0D">
        <w:t>análisis</w:t>
      </w:r>
      <w:r w:rsidRPr="00DF2F0D">
        <w:rPr>
          <w:spacing w:val="-7"/>
        </w:rPr>
        <w:t xml:space="preserve"> </w:t>
      </w:r>
      <w:r w:rsidRPr="00DF2F0D">
        <w:t>de</w:t>
      </w:r>
      <w:r w:rsidRPr="00DF2F0D">
        <w:rPr>
          <w:spacing w:val="-7"/>
        </w:rPr>
        <w:t xml:space="preserve"> </w:t>
      </w:r>
      <w:r w:rsidRPr="00DF2F0D">
        <w:t>la</w:t>
      </w:r>
      <w:r w:rsidRPr="00DF2F0D">
        <w:rPr>
          <w:spacing w:val="-6"/>
        </w:rPr>
        <w:t xml:space="preserve"> </w:t>
      </w:r>
      <w:r w:rsidRPr="00DF2F0D">
        <w:t>probabilidad</w:t>
      </w:r>
      <w:r w:rsidRPr="00DF2F0D">
        <w:rPr>
          <w:spacing w:val="-8"/>
        </w:rPr>
        <w:t xml:space="preserve"> </w:t>
      </w:r>
      <w:r w:rsidRPr="00DF2F0D">
        <w:t>de</w:t>
      </w:r>
      <w:r w:rsidRPr="00DF2F0D">
        <w:rPr>
          <w:spacing w:val="-8"/>
        </w:rPr>
        <w:t xml:space="preserve"> </w:t>
      </w:r>
      <w:r w:rsidRPr="00DF2F0D">
        <w:t>ocurrencia</w:t>
      </w:r>
      <w:r w:rsidRPr="00DF2F0D">
        <w:rPr>
          <w:spacing w:val="-5"/>
        </w:rPr>
        <w:t xml:space="preserve"> </w:t>
      </w:r>
      <w:r w:rsidRPr="00DF2F0D">
        <w:t>del</w:t>
      </w:r>
      <w:r w:rsidRPr="00DF2F0D">
        <w:rPr>
          <w:spacing w:val="-7"/>
        </w:rPr>
        <w:t xml:space="preserve"> </w:t>
      </w:r>
      <w:r w:rsidRPr="00DF2F0D">
        <w:t>riesgo</w:t>
      </w:r>
      <w:r w:rsidRPr="00DF2F0D">
        <w:rPr>
          <w:spacing w:val="-6"/>
        </w:rPr>
        <w:t xml:space="preserve"> </w:t>
      </w:r>
      <w:r w:rsidRPr="00DF2F0D">
        <w:t>y</w:t>
      </w:r>
      <w:r w:rsidRPr="00DF2F0D">
        <w:rPr>
          <w:spacing w:val="-7"/>
        </w:rPr>
        <w:t xml:space="preserve"> </w:t>
      </w:r>
      <w:r w:rsidRPr="00DF2F0D">
        <w:t>sus</w:t>
      </w:r>
      <w:r w:rsidRPr="00DF2F0D">
        <w:rPr>
          <w:spacing w:val="-9"/>
        </w:rPr>
        <w:t xml:space="preserve"> </w:t>
      </w:r>
      <w:r w:rsidRPr="00DF2F0D">
        <w:t>consecuencias o impactos, se busca determinar la zona de riesgo inicial (RIESGO INHERENTE) y la zona de riesgo residuales en un mapa de calor que determina el resultado del análisis de</w:t>
      </w:r>
      <w:r w:rsidRPr="00DF2F0D">
        <w:rPr>
          <w:spacing w:val="-2"/>
        </w:rPr>
        <w:t xml:space="preserve"> </w:t>
      </w:r>
      <w:r w:rsidRPr="00DF2F0D">
        <w:t>riesgo.</w:t>
      </w:r>
    </w:p>
    <w:p w14:paraId="53FCD673" w14:textId="77777777" w:rsidR="00D900E9" w:rsidRPr="00DF2F0D" w:rsidRDefault="00D900E9" w:rsidP="00DF2F0D">
      <w:pPr>
        <w:pStyle w:val="Textoindependiente"/>
      </w:pPr>
    </w:p>
    <w:p w14:paraId="25BBEE84" w14:textId="77777777" w:rsidR="00D900E9" w:rsidRPr="00DF2F0D" w:rsidRDefault="004E7BD9" w:rsidP="0043089F">
      <w:pPr>
        <w:pStyle w:val="Textoindependiente"/>
        <w:jc w:val="center"/>
      </w:pPr>
      <w:r w:rsidRPr="00DF2F0D">
        <w:rPr>
          <w:noProof/>
          <w:lang w:val="es-CO" w:eastAsia="es-CO"/>
        </w:rPr>
        <w:drawing>
          <wp:inline distT="0" distB="0" distL="0" distR="0" wp14:anchorId="40685FF0" wp14:editId="05DE0081">
            <wp:extent cx="6271404" cy="4220227"/>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7" cstate="print"/>
                    <a:stretch>
                      <a:fillRect/>
                    </a:stretch>
                  </pic:blipFill>
                  <pic:spPr>
                    <a:xfrm>
                      <a:off x="0" y="0"/>
                      <a:ext cx="6283367" cy="4228277"/>
                    </a:xfrm>
                    <a:prstGeom prst="rect">
                      <a:avLst/>
                    </a:prstGeom>
                  </pic:spPr>
                </pic:pic>
              </a:graphicData>
            </a:graphic>
          </wp:inline>
        </w:drawing>
      </w:r>
    </w:p>
    <w:p w14:paraId="35BA17A5" w14:textId="77777777" w:rsidR="00D900E9" w:rsidRPr="00DF2F0D" w:rsidRDefault="00D900E9" w:rsidP="00DF2F0D">
      <w:pPr>
        <w:pStyle w:val="Textoindependiente"/>
      </w:pPr>
    </w:p>
    <w:p w14:paraId="3F29D8AD" w14:textId="77777777" w:rsidR="00D900E9" w:rsidRPr="00DF2F0D" w:rsidRDefault="004E7BD9" w:rsidP="00DF2F0D">
      <w:pPr>
        <w:pStyle w:val="Textoindependiente"/>
        <w:ind w:right="178"/>
        <w:jc w:val="both"/>
      </w:pPr>
      <w:r w:rsidRPr="00DF2F0D">
        <w:t>La anterior matriz se pone a disposición y se encuentra anexa a este plan de tratamiento de riesgos</w:t>
      </w:r>
    </w:p>
    <w:p w14:paraId="436A467B" w14:textId="444CF90B" w:rsidR="00D900E9" w:rsidRDefault="00D900E9" w:rsidP="00DF2F0D">
      <w:pPr>
        <w:pStyle w:val="Textoindependiente"/>
      </w:pPr>
    </w:p>
    <w:p w14:paraId="57FAEE2A" w14:textId="508FB2EC" w:rsidR="0043089F" w:rsidRDefault="0043089F" w:rsidP="00DF2F0D">
      <w:pPr>
        <w:pStyle w:val="Textoindependiente"/>
      </w:pPr>
    </w:p>
    <w:p w14:paraId="33CFF6A1" w14:textId="4C3551BC" w:rsidR="0043089F" w:rsidRDefault="0043089F" w:rsidP="00DF2F0D">
      <w:pPr>
        <w:pStyle w:val="Textoindependiente"/>
      </w:pPr>
    </w:p>
    <w:p w14:paraId="348D6B92" w14:textId="77777777" w:rsidR="0043089F" w:rsidRPr="00DF2F0D" w:rsidRDefault="0043089F" w:rsidP="00DF2F0D">
      <w:pPr>
        <w:pStyle w:val="Textoindependiente"/>
      </w:pPr>
    </w:p>
    <w:p w14:paraId="5F1EAA28" w14:textId="77777777" w:rsidR="00D900E9" w:rsidRPr="00DF2F0D" w:rsidRDefault="00D900E9" w:rsidP="00DF2F0D">
      <w:pPr>
        <w:pStyle w:val="Textoindependiente"/>
      </w:pPr>
    </w:p>
    <w:p w14:paraId="3672B9B1" w14:textId="77777777" w:rsidR="00D900E9" w:rsidRPr="00DF2F0D" w:rsidRDefault="004E7BD9" w:rsidP="00DF2F0D">
      <w:pPr>
        <w:pStyle w:val="Ttulo1"/>
        <w:spacing w:before="0"/>
        <w:ind w:left="0"/>
        <w:jc w:val="both"/>
      </w:pPr>
      <w:bookmarkStart w:id="20" w:name="_Toc110373498"/>
      <w:r w:rsidRPr="00DF2F0D">
        <w:lastRenderedPageBreak/>
        <w:t>FASE DE IMPLEMENTACION</w:t>
      </w:r>
      <w:bookmarkEnd w:id="20"/>
    </w:p>
    <w:p w14:paraId="6A4A8A20" w14:textId="77777777" w:rsidR="00D900E9" w:rsidRPr="00DF2F0D" w:rsidRDefault="00D900E9" w:rsidP="00DF2F0D">
      <w:pPr>
        <w:pStyle w:val="Textoindependiente"/>
        <w:rPr>
          <w:b/>
        </w:rPr>
      </w:pPr>
    </w:p>
    <w:p w14:paraId="48A1CAC3" w14:textId="77777777" w:rsidR="00D900E9" w:rsidRPr="00DF2F0D" w:rsidRDefault="004E7BD9" w:rsidP="00DF2F0D">
      <w:pPr>
        <w:pStyle w:val="Textoindependiente"/>
        <w:ind w:right="176"/>
        <w:jc w:val="both"/>
      </w:pPr>
      <w:r w:rsidRPr="00DF2F0D">
        <w:t>A partir de la formulación del plan de gestión de riesgos de la secretaría TIC de la Alcaldía de Armenia, se deberá diseñar y realiza seguimiento a los riesgos identificados a través de los indicadores propuestos en la matriz de riesgos</w:t>
      </w:r>
      <w:r w:rsidRPr="00DF2F0D">
        <w:rPr>
          <w:spacing w:val="-34"/>
        </w:rPr>
        <w:t xml:space="preserve"> </w:t>
      </w:r>
      <w:r w:rsidRPr="00DF2F0D">
        <w:t>adjunta a este</w:t>
      </w:r>
      <w:r w:rsidRPr="00DF2F0D">
        <w:rPr>
          <w:spacing w:val="-1"/>
        </w:rPr>
        <w:t xml:space="preserve"> </w:t>
      </w:r>
      <w:r w:rsidRPr="00DF2F0D">
        <w:t>documento</w:t>
      </w:r>
    </w:p>
    <w:p w14:paraId="01EC6C37" w14:textId="77777777" w:rsidR="00D900E9" w:rsidRPr="00DF2F0D" w:rsidRDefault="00D900E9" w:rsidP="00DF2F0D">
      <w:pPr>
        <w:pStyle w:val="Textoindependiente"/>
      </w:pPr>
    </w:p>
    <w:p w14:paraId="6600377F" w14:textId="77777777" w:rsidR="00D900E9" w:rsidRPr="00DF2F0D" w:rsidRDefault="004E7BD9" w:rsidP="00DF2F0D">
      <w:pPr>
        <w:pStyle w:val="Textoindependiente"/>
        <w:ind w:right="177"/>
        <w:jc w:val="both"/>
      </w:pPr>
      <w:r w:rsidRPr="00DF2F0D">
        <w:t>Ahora bien, en esta fase se seguirá la ruta definida para la aplicación de controles, los cuales estarán a cargo de su implementación en los tiempos definidos, los responsables o líderes de proceso con el apoyo de la Secretaría TIC, en lo concerniente a controles tecnológicos e informáticos, operativos y de corrupción. Adicionalmente también será necesario contar con el apoyo y compromiso de los responsables tanto del proceso 17 y proceso 18 (gestión TIC e infraestructura tecnológica).</w:t>
      </w:r>
    </w:p>
    <w:p w14:paraId="35FEBD04" w14:textId="77777777" w:rsidR="00D900E9" w:rsidRDefault="00D900E9" w:rsidP="00DF2F0D">
      <w:pPr>
        <w:jc w:val="both"/>
        <w:rPr>
          <w:sz w:val="24"/>
          <w:szCs w:val="24"/>
        </w:rPr>
      </w:pPr>
    </w:p>
    <w:p w14:paraId="2884FA5B" w14:textId="77777777" w:rsidR="00D900E9" w:rsidRPr="00DF2F0D" w:rsidRDefault="004E7BD9" w:rsidP="00DF2F0D">
      <w:pPr>
        <w:pStyle w:val="Ttulo1"/>
        <w:spacing w:before="0"/>
        <w:ind w:left="0"/>
      </w:pPr>
      <w:bookmarkStart w:id="21" w:name="_Toc110373499"/>
      <w:r w:rsidRPr="00DF2F0D">
        <w:t>REPORTE Y SOCIALIZACION DE RIESGOS DE SEGURIDAD</w:t>
      </w:r>
      <w:bookmarkEnd w:id="21"/>
    </w:p>
    <w:p w14:paraId="1085362D" w14:textId="77777777" w:rsidR="00D900E9" w:rsidRPr="00DF2F0D" w:rsidRDefault="00D900E9" w:rsidP="00DF2F0D">
      <w:pPr>
        <w:pStyle w:val="Textoindependiente"/>
        <w:rPr>
          <w:b/>
        </w:rPr>
      </w:pPr>
    </w:p>
    <w:p w14:paraId="617C09E7" w14:textId="77777777" w:rsidR="00D900E9" w:rsidRPr="00DF2F0D" w:rsidRDefault="004E7BD9" w:rsidP="008D3036">
      <w:pPr>
        <w:pStyle w:val="Textoindependiente"/>
        <w:ind w:right="181"/>
        <w:jc w:val="both"/>
      </w:pPr>
      <w:r w:rsidRPr="00DF2F0D">
        <w:t>A la fecha, la secretaría TIC ha gestionado eventos e incidentes que han afectado la seguridad en la entidad con un impacto bajo, tratando de mitigar y trasladar los riesgos, por lo que no ha sido necesario aún realizar reporte al Centro Cibernético Policial y al Equipo de Respuesta a Incidentes de Seguridad Informática CSIRT. Por otra parte, desde la secretaría TIC se trabajará de manera eficaz con los funciona funcionarios, gestores de proceso y el profesional especializado en infraestructura tecnológica para la restauración de los activos de información afectados por el incidente y como acciones de mejora para prevenir futuras recurrencias del incidente, se trabajará en la identificación de causa raíz e implementación de mejoras y controles que ayuden a la protección de los distintos activos de información.</w:t>
      </w:r>
    </w:p>
    <w:p w14:paraId="6E94CD8A" w14:textId="77777777" w:rsidR="00D900E9" w:rsidRPr="00DF2F0D" w:rsidRDefault="00D900E9" w:rsidP="008D3036">
      <w:pPr>
        <w:pStyle w:val="Textoindependiente"/>
        <w:jc w:val="both"/>
      </w:pPr>
    </w:p>
    <w:p w14:paraId="5D9E132E" w14:textId="77777777" w:rsidR="00D900E9" w:rsidRPr="00DF2F0D" w:rsidRDefault="004E7BD9" w:rsidP="008D3036">
      <w:pPr>
        <w:pStyle w:val="Textoindependiente"/>
        <w:ind w:right="181"/>
        <w:jc w:val="both"/>
      </w:pPr>
      <w:r w:rsidRPr="00DF2F0D">
        <w:t>Se realizará la comunicación respectiva, de la mano con el plan de sensibilización y</w:t>
      </w:r>
      <w:r w:rsidRPr="00DF2F0D">
        <w:rPr>
          <w:spacing w:val="-7"/>
        </w:rPr>
        <w:t xml:space="preserve"> </w:t>
      </w:r>
      <w:r w:rsidRPr="00DF2F0D">
        <w:t>comunicación</w:t>
      </w:r>
      <w:r w:rsidRPr="00DF2F0D">
        <w:rPr>
          <w:spacing w:val="-5"/>
        </w:rPr>
        <w:t xml:space="preserve"> </w:t>
      </w:r>
      <w:r w:rsidRPr="00DF2F0D">
        <w:t>de</w:t>
      </w:r>
      <w:r w:rsidRPr="00DF2F0D">
        <w:rPr>
          <w:spacing w:val="-5"/>
        </w:rPr>
        <w:t xml:space="preserve"> </w:t>
      </w:r>
      <w:r w:rsidRPr="00DF2F0D">
        <w:t>las</w:t>
      </w:r>
      <w:r w:rsidRPr="00DF2F0D">
        <w:rPr>
          <w:spacing w:val="-5"/>
        </w:rPr>
        <w:t xml:space="preserve"> </w:t>
      </w:r>
      <w:r w:rsidRPr="00DF2F0D">
        <w:t>políticas</w:t>
      </w:r>
      <w:r w:rsidRPr="00DF2F0D">
        <w:rPr>
          <w:spacing w:val="-6"/>
        </w:rPr>
        <w:t xml:space="preserve"> </w:t>
      </w:r>
      <w:r w:rsidRPr="00DF2F0D">
        <w:t>de</w:t>
      </w:r>
      <w:r w:rsidRPr="00DF2F0D">
        <w:rPr>
          <w:spacing w:val="-5"/>
        </w:rPr>
        <w:t xml:space="preserve"> </w:t>
      </w:r>
      <w:r w:rsidRPr="00DF2F0D">
        <w:t>seguridad</w:t>
      </w:r>
      <w:r w:rsidRPr="00DF2F0D">
        <w:rPr>
          <w:spacing w:val="-7"/>
        </w:rPr>
        <w:t xml:space="preserve"> </w:t>
      </w:r>
      <w:r w:rsidRPr="00DF2F0D">
        <w:t>de</w:t>
      </w:r>
      <w:r w:rsidRPr="00DF2F0D">
        <w:rPr>
          <w:spacing w:val="-5"/>
        </w:rPr>
        <w:t xml:space="preserve"> </w:t>
      </w:r>
      <w:r w:rsidRPr="00DF2F0D">
        <w:t>la</w:t>
      </w:r>
      <w:r w:rsidRPr="00DF2F0D">
        <w:rPr>
          <w:spacing w:val="-5"/>
        </w:rPr>
        <w:t xml:space="preserve"> </w:t>
      </w:r>
      <w:r w:rsidRPr="00DF2F0D">
        <w:t>información,</w:t>
      </w:r>
      <w:r w:rsidRPr="00DF2F0D">
        <w:rPr>
          <w:spacing w:val="-5"/>
        </w:rPr>
        <w:t xml:space="preserve"> </w:t>
      </w:r>
      <w:r w:rsidRPr="00DF2F0D">
        <w:t>para</w:t>
      </w:r>
      <w:r w:rsidRPr="00DF2F0D">
        <w:rPr>
          <w:spacing w:val="-8"/>
        </w:rPr>
        <w:t xml:space="preserve"> </w:t>
      </w:r>
      <w:r w:rsidRPr="00DF2F0D">
        <w:t>capacitar</w:t>
      </w:r>
      <w:r w:rsidRPr="00DF2F0D">
        <w:rPr>
          <w:spacing w:val="-7"/>
        </w:rPr>
        <w:t xml:space="preserve"> </w:t>
      </w:r>
      <w:r w:rsidRPr="00DF2F0D">
        <w:t>a</w:t>
      </w:r>
      <w:r w:rsidRPr="00DF2F0D">
        <w:rPr>
          <w:spacing w:val="-5"/>
        </w:rPr>
        <w:t xml:space="preserve"> </w:t>
      </w:r>
      <w:r w:rsidRPr="00DF2F0D">
        <w:t>los funcionarios y que ellos sepan reportar de manera correcta un evento o riesgo de seguridad el cual pueda comprometer la integridad de los sistemas de información de la Alcaldía de</w:t>
      </w:r>
      <w:r w:rsidRPr="00DF2F0D">
        <w:rPr>
          <w:spacing w:val="-3"/>
        </w:rPr>
        <w:t xml:space="preserve"> </w:t>
      </w:r>
      <w:r w:rsidRPr="00DF2F0D">
        <w:t>Armenia</w:t>
      </w:r>
    </w:p>
    <w:p w14:paraId="1452A2DB" w14:textId="77777777" w:rsidR="00D900E9" w:rsidRPr="00DF2F0D" w:rsidRDefault="00D900E9" w:rsidP="008D3036">
      <w:pPr>
        <w:pStyle w:val="Textoindependiente"/>
        <w:jc w:val="both"/>
      </w:pPr>
    </w:p>
    <w:p w14:paraId="413E688D" w14:textId="77777777" w:rsidR="00D900E9" w:rsidRPr="00DF2F0D" w:rsidRDefault="004E7BD9" w:rsidP="008D3036">
      <w:pPr>
        <w:pStyle w:val="Ttulo1"/>
        <w:spacing w:before="0"/>
        <w:ind w:left="0"/>
        <w:jc w:val="both"/>
      </w:pPr>
      <w:bookmarkStart w:id="22" w:name="_Toc110373500"/>
      <w:r w:rsidRPr="00DF2F0D">
        <w:t>AUDITORÍAS INTERNAS Y EXTERNAS</w:t>
      </w:r>
      <w:bookmarkEnd w:id="22"/>
    </w:p>
    <w:p w14:paraId="123DBD85" w14:textId="77777777" w:rsidR="00D900E9" w:rsidRPr="00DF2F0D" w:rsidRDefault="00D900E9" w:rsidP="008D3036">
      <w:pPr>
        <w:pStyle w:val="Textoindependiente"/>
        <w:jc w:val="both"/>
        <w:rPr>
          <w:b/>
        </w:rPr>
      </w:pPr>
    </w:p>
    <w:p w14:paraId="659C580D" w14:textId="4953BEAB" w:rsidR="00D900E9" w:rsidRPr="00DF2F0D" w:rsidRDefault="004E7BD9" w:rsidP="008D3036">
      <w:pPr>
        <w:pStyle w:val="Textoindependiente"/>
        <w:ind w:right="268"/>
        <w:jc w:val="both"/>
      </w:pPr>
      <w:r w:rsidRPr="00DF2F0D">
        <w:t xml:space="preserve">Se espera que desde la Oficina Asesora de Control Interno se </w:t>
      </w:r>
      <w:r w:rsidR="0089020D" w:rsidRPr="00DF2F0D">
        <w:t>les</w:t>
      </w:r>
      <w:r w:rsidRPr="00DF2F0D">
        <w:t xml:space="preserve"> </w:t>
      </w:r>
      <w:r w:rsidR="0089020D" w:rsidRPr="00DF2F0D">
        <w:t>dé</w:t>
      </w:r>
      <w:r w:rsidRPr="00DF2F0D">
        <w:t xml:space="preserve"> seguimiento</w:t>
      </w:r>
      <w:r w:rsidRPr="00DF2F0D">
        <w:rPr>
          <w:spacing w:val="-27"/>
        </w:rPr>
        <w:t xml:space="preserve"> </w:t>
      </w:r>
      <w:r w:rsidRPr="00DF2F0D">
        <w:t>a las acciones de mejora necesarias para lograr una efectiva gestión de riesgos de y permita esto salvaguardar los activos de información de la</w:t>
      </w:r>
      <w:r w:rsidRPr="00DF2F0D">
        <w:rPr>
          <w:spacing w:val="-4"/>
        </w:rPr>
        <w:t xml:space="preserve"> </w:t>
      </w:r>
      <w:r w:rsidRPr="00DF2F0D">
        <w:t>entidad.</w:t>
      </w:r>
    </w:p>
    <w:p w14:paraId="03E75BE9" w14:textId="77777777" w:rsidR="00D900E9" w:rsidRPr="00DF2F0D" w:rsidRDefault="00D900E9" w:rsidP="008D3036">
      <w:pPr>
        <w:pStyle w:val="Textoindependiente"/>
        <w:jc w:val="both"/>
      </w:pPr>
    </w:p>
    <w:p w14:paraId="5DBDBD74" w14:textId="77777777" w:rsidR="00D900E9" w:rsidRPr="00DF2F0D" w:rsidRDefault="004E7BD9" w:rsidP="008D3036">
      <w:pPr>
        <w:pStyle w:val="Ttulo1"/>
        <w:spacing w:before="0"/>
        <w:ind w:left="0" w:right="690"/>
        <w:jc w:val="both"/>
      </w:pPr>
      <w:bookmarkStart w:id="23" w:name="_Toc110373501"/>
      <w:r w:rsidRPr="00DF2F0D">
        <w:t>FASE DE MEJORAMIENTO CONTINUO DE LA GESTION DE RIESGOS DE SEGURIDAD DIGITAL.</w:t>
      </w:r>
      <w:bookmarkEnd w:id="23"/>
    </w:p>
    <w:p w14:paraId="5319F3BD" w14:textId="77777777" w:rsidR="00D900E9" w:rsidRPr="00DF2F0D" w:rsidRDefault="00D900E9" w:rsidP="008D3036">
      <w:pPr>
        <w:pStyle w:val="Textoindependiente"/>
        <w:jc w:val="both"/>
        <w:rPr>
          <w:b/>
        </w:rPr>
      </w:pPr>
    </w:p>
    <w:p w14:paraId="25A88961" w14:textId="093451DA" w:rsidR="00D900E9" w:rsidRDefault="004E7BD9" w:rsidP="008D3036">
      <w:pPr>
        <w:pStyle w:val="Textoindependiente"/>
        <w:ind w:right="178"/>
        <w:jc w:val="both"/>
      </w:pPr>
      <w:r w:rsidRPr="00DF2F0D">
        <w:t>La secretaría TIC, trabajará en la mejora continua de la gestión de riesgos de seguridad</w:t>
      </w:r>
      <w:r w:rsidRPr="00DF2F0D">
        <w:rPr>
          <w:spacing w:val="-19"/>
        </w:rPr>
        <w:t xml:space="preserve"> </w:t>
      </w:r>
      <w:r w:rsidRPr="00DF2F0D">
        <w:t>digital,</w:t>
      </w:r>
      <w:r w:rsidRPr="00DF2F0D">
        <w:rPr>
          <w:spacing w:val="-18"/>
        </w:rPr>
        <w:t xml:space="preserve"> </w:t>
      </w:r>
      <w:r w:rsidRPr="00DF2F0D">
        <w:t>como</w:t>
      </w:r>
      <w:r w:rsidRPr="00DF2F0D">
        <w:rPr>
          <w:spacing w:val="-19"/>
        </w:rPr>
        <w:t xml:space="preserve"> </w:t>
      </w:r>
      <w:r w:rsidRPr="00DF2F0D">
        <w:t>parte</w:t>
      </w:r>
      <w:r w:rsidRPr="00DF2F0D">
        <w:rPr>
          <w:spacing w:val="-16"/>
        </w:rPr>
        <w:t xml:space="preserve"> </w:t>
      </w:r>
      <w:r w:rsidRPr="00DF2F0D">
        <w:t>del</w:t>
      </w:r>
      <w:r w:rsidRPr="00DF2F0D">
        <w:rPr>
          <w:spacing w:val="-19"/>
        </w:rPr>
        <w:t xml:space="preserve"> </w:t>
      </w:r>
      <w:r w:rsidRPr="00DF2F0D">
        <w:t>modelo</w:t>
      </w:r>
      <w:r w:rsidRPr="00DF2F0D">
        <w:rPr>
          <w:spacing w:val="-18"/>
        </w:rPr>
        <w:t xml:space="preserve"> </w:t>
      </w:r>
      <w:r w:rsidRPr="00DF2F0D">
        <w:t>de</w:t>
      </w:r>
      <w:r w:rsidRPr="00DF2F0D">
        <w:rPr>
          <w:spacing w:val="-18"/>
        </w:rPr>
        <w:t xml:space="preserve"> </w:t>
      </w:r>
      <w:r w:rsidRPr="00DF2F0D">
        <w:t>seguridad</w:t>
      </w:r>
      <w:r w:rsidRPr="00DF2F0D">
        <w:rPr>
          <w:spacing w:val="-18"/>
        </w:rPr>
        <w:t xml:space="preserve"> </w:t>
      </w:r>
      <w:r w:rsidRPr="00DF2F0D">
        <w:t>y</w:t>
      </w:r>
      <w:r w:rsidRPr="00DF2F0D">
        <w:rPr>
          <w:spacing w:val="-19"/>
        </w:rPr>
        <w:t xml:space="preserve"> </w:t>
      </w:r>
      <w:r w:rsidRPr="00DF2F0D">
        <w:t>privacidad</w:t>
      </w:r>
      <w:r w:rsidRPr="00DF2F0D">
        <w:rPr>
          <w:spacing w:val="-16"/>
        </w:rPr>
        <w:t xml:space="preserve"> </w:t>
      </w:r>
      <w:r w:rsidRPr="00DF2F0D">
        <w:t>de</w:t>
      </w:r>
      <w:r w:rsidRPr="00DF2F0D">
        <w:rPr>
          <w:spacing w:val="-18"/>
        </w:rPr>
        <w:t xml:space="preserve"> </w:t>
      </w:r>
      <w:r w:rsidRPr="00DF2F0D">
        <w:t>la</w:t>
      </w:r>
      <w:r w:rsidRPr="00DF2F0D">
        <w:rPr>
          <w:spacing w:val="-16"/>
        </w:rPr>
        <w:t xml:space="preserve"> </w:t>
      </w:r>
      <w:r w:rsidRPr="00DF2F0D">
        <w:t xml:space="preserve">información MSPI, velando por la mitigación de vulnerabilidades, amenazas, riesgos, eventos e incidentes que atenten </w:t>
      </w:r>
      <w:r w:rsidRPr="00DF2F0D">
        <w:lastRenderedPageBreak/>
        <w:t>contra la disponibilidad, integridad y confidencialidad de los datos e información asociada a los distintos activos de información como parte de los</w:t>
      </w:r>
      <w:r w:rsidRPr="00DF2F0D">
        <w:rPr>
          <w:spacing w:val="-16"/>
        </w:rPr>
        <w:t xml:space="preserve"> </w:t>
      </w:r>
      <w:r w:rsidRPr="00DF2F0D">
        <w:t>procesos</w:t>
      </w:r>
      <w:r w:rsidRPr="00DF2F0D">
        <w:rPr>
          <w:spacing w:val="-18"/>
        </w:rPr>
        <w:t xml:space="preserve"> </w:t>
      </w:r>
      <w:r w:rsidRPr="00DF2F0D">
        <w:t>de</w:t>
      </w:r>
      <w:r w:rsidRPr="00DF2F0D">
        <w:rPr>
          <w:spacing w:val="-16"/>
        </w:rPr>
        <w:t xml:space="preserve"> </w:t>
      </w:r>
      <w:r w:rsidRPr="00DF2F0D">
        <w:t>la</w:t>
      </w:r>
      <w:r w:rsidRPr="00DF2F0D">
        <w:rPr>
          <w:spacing w:val="-17"/>
        </w:rPr>
        <w:t xml:space="preserve"> </w:t>
      </w:r>
      <w:r w:rsidRPr="00DF2F0D">
        <w:t>entidad</w:t>
      </w:r>
      <w:r w:rsidRPr="00DF2F0D">
        <w:rPr>
          <w:spacing w:val="-16"/>
        </w:rPr>
        <w:t xml:space="preserve"> </w:t>
      </w:r>
      <w:r w:rsidRPr="00DF2F0D">
        <w:t>y</w:t>
      </w:r>
      <w:r w:rsidRPr="00DF2F0D">
        <w:rPr>
          <w:spacing w:val="-15"/>
        </w:rPr>
        <w:t xml:space="preserve"> </w:t>
      </w:r>
      <w:r w:rsidRPr="00DF2F0D">
        <w:t>se</w:t>
      </w:r>
      <w:r w:rsidRPr="00DF2F0D">
        <w:rPr>
          <w:spacing w:val="-15"/>
        </w:rPr>
        <w:t xml:space="preserve"> </w:t>
      </w:r>
      <w:r w:rsidRPr="00DF2F0D">
        <w:t>llevaran</w:t>
      </w:r>
      <w:r w:rsidRPr="00DF2F0D">
        <w:rPr>
          <w:spacing w:val="-18"/>
        </w:rPr>
        <w:t xml:space="preserve"> </w:t>
      </w:r>
      <w:r w:rsidRPr="00DF2F0D">
        <w:t>a</w:t>
      </w:r>
      <w:r w:rsidRPr="00DF2F0D">
        <w:rPr>
          <w:spacing w:val="-15"/>
        </w:rPr>
        <w:t xml:space="preserve"> </w:t>
      </w:r>
      <w:r w:rsidRPr="00DF2F0D">
        <w:t>cabo</w:t>
      </w:r>
      <w:r w:rsidRPr="00DF2F0D">
        <w:rPr>
          <w:spacing w:val="-16"/>
        </w:rPr>
        <w:t xml:space="preserve"> </w:t>
      </w:r>
      <w:r w:rsidRPr="00DF2F0D">
        <w:t>las</w:t>
      </w:r>
      <w:r w:rsidRPr="00DF2F0D">
        <w:rPr>
          <w:spacing w:val="-15"/>
        </w:rPr>
        <w:t xml:space="preserve"> </w:t>
      </w:r>
      <w:r w:rsidRPr="00DF2F0D">
        <w:t>acciones</w:t>
      </w:r>
      <w:r w:rsidRPr="00DF2F0D">
        <w:rPr>
          <w:spacing w:val="-16"/>
        </w:rPr>
        <w:t xml:space="preserve"> </w:t>
      </w:r>
      <w:r w:rsidRPr="00DF2F0D">
        <w:t>necesarias</w:t>
      </w:r>
      <w:r w:rsidRPr="00DF2F0D">
        <w:rPr>
          <w:spacing w:val="-15"/>
        </w:rPr>
        <w:t xml:space="preserve"> </w:t>
      </w:r>
      <w:r w:rsidRPr="00DF2F0D">
        <w:t>para</w:t>
      </w:r>
      <w:r w:rsidRPr="00DF2F0D">
        <w:rPr>
          <w:spacing w:val="-18"/>
        </w:rPr>
        <w:t xml:space="preserve"> </w:t>
      </w:r>
      <w:r w:rsidRPr="00DF2F0D">
        <w:t>atender los hallazgos o no conformidades producto de auditorías internas y</w:t>
      </w:r>
      <w:r w:rsidRPr="00DF2F0D">
        <w:rPr>
          <w:spacing w:val="-16"/>
        </w:rPr>
        <w:t xml:space="preserve"> </w:t>
      </w:r>
      <w:r w:rsidRPr="00DF2F0D">
        <w:t>externas.</w:t>
      </w:r>
    </w:p>
    <w:p w14:paraId="3734BBB6" w14:textId="7D1212B3" w:rsidR="00460086" w:rsidRDefault="00460086" w:rsidP="008D3036">
      <w:pPr>
        <w:pStyle w:val="Textoindependiente"/>
        <w:ind w:right="178"/>
        <w:jc w:val="both"/>
      </w:pPr>
    </w:p>
    <w:tbl>
      <w:tblPr>
        <w:tblW w:w="0" w:type="auto"/>
        <w:tblInd w:w="70" w:type="dxa"/>
        <w:tblLayout w:type="fixed"/>
        <w:tblCellMar>
          <w:left w:w="70" w:type="dxa"/>
          <w:right w:w="70" w:type="dxa"/>
        </w:tblCellMar>
        <w:tblLook w:val="0000" w:firstRow="0" w:lastRow="0" w:firstColumn="0" w:lastColumn="0" w:noHBand="0" w:noVBand="0"/>
      </w:tblPr>
      <w:tblGrid>
        <w:gridCol w:w="2835"/>
        <w:gridCol w:w="3261"/>
        <w:gridCol w:w="3827"/>
      </w:tblGrid>
      <w:tr w:rsidR="00146734" w14:paraId="66250B5C" w14:textId="77777777" w:rsidTr="00C56BAF">
        <w:trPr>
          <w:trHeight w:val="2254"/>
        </w:trPr>
        <w:tc>
          <w:tcPr>
            <w:tcW w:w="2835" w:type="dxa"/>
            <w:tcBorders>
              <w:top w:val="single" w:sz="4" w:space="0" w:color="000000"/>
              <w:left w:val="single" w:sz="4" w:space="0" w:color="000000"/>
              <w:bottom w:val="single" w:sz="4" w:space="0" w:color="000000"/>
            </w:tcBorders>
            <w:shd w:val="clear" w:color="auto" w:fill="auto"/>
          </w:tcPr>
          <w:p w14:paraId="0017C161" w14:textId="77777777" w:rsidR="00146734" w:rsidRPr="00146734" w:rsidRDefault="00146734" w:rsidP="00C56BAF">
            <w:pPr>
              <w:rPr>
                <w:b/>
                <w:lang w:eastAsia="es-CO"/>
              </w:rPr>
            </w:pPr>
            <w:r w:rsidRPr="00146734">
              <w:rPr>
                <w:bCs/>
                <w:lang w:val="es-MX"/>
              </w:rPr>
              <w:t>Elaborado por:</w:t>
            </w:r>
          </w:p>
          <w:p w14:paraId="2A62688D" w14:textId="77777777" w:rsidR="00146734" w:rsidRPr="00146734" w:rsidRDefault="00146734" w:rsidP="00C56BAF">
            <w:pPr>
              <w:jc w:val="center"/>
              <w:rPr>
                <w:b/>
                <w:lang w:eastAsia="es-CO"/>
              </w:rPr>
            </w:pPr>
          </w:p>
          <w:p w14:paraId="1C51B98D" w14:textId="77777777" w:rsidR="00146734" w:rsidRPr="00146734" w:rsidRDefault="00146734" w:rsidP="00C56BAF">
            <w:pPr>
              <w:jc w:val="center"/>
              <w:rPr>
                <w:b/>
                <w:lang w:eastAsia="es-CO"/>
              </w:rPr>
            </w:pPr>
          </w:p>
          <w:p w14:paraId="06480C8D" w14:textId="77777777" w:rsidR="00146734" w:rsidRPr="00146734" w:rsidRDefault="00146734" w:rsidP="00C56BAF">
            <w:pPr>
              <w:rPr>
                <w:b/>
                <w:lang w:eastAsia="es-CO"/>
              </w:rPr>
            </w:pPr>
          </w:p>
          <w:p w14:paraId="1D062BCE" w14:textId="09D3AA60" w:rsidR="00146734" w:rsidRPr="00146734" w:rsidRDefault="00146734" w:rsidP="00146734">
            <w:pPr>
              <w:jc w:val="center"/>
              <w:rPr>
                <w:b/>
                <w:lang w:eastAsia="es-CO"/>
              </w:rPr>
            </w:pPr>
            <w:r w:rsidRPr="00146734">
              <w:rPr>
                <w:b/>
                <w:lang w:eastAsia="es-CO"/>
              </w:rPr>
              <w:t>COMITÉ OPERATIVO</w:t>
            </w:r>
          </w:p>
        </w:tc>
        <w:tc>
          <w:tcPr>
            <w:tcW w:w="3261" w:type="dxa"/>
            <w:tcBorders>
              <w:top w:val="single" w:sz="4" w:space="0" w:color="000000"/>
              <w:left w:val="single" w:sz="4" w:space="0" w:color="000000"/>
              <w:bottom w:val="single" w:sz="4" w:space="0" w:color="000000"/>
            </w:tcBorders>
            <w:shd w:val="clear" w:color="auto" w:fill="auto"/>
          </w:tcPr>
          <w:p w14:paraId="10CB36DC" w14:textId="77777777" w:rsidR="00146734" w:rsidRPr="00146734" w:rsidRDefault="00146734" w:rsidP="00C56BAF">
            <w:pPr>
              <w:rPr>
                <w:bCs/>
                <w:lang w:val="es-MX"/>
              </w:rPr>
            </w:pPr>
            <w:r w:rsidRPr="00146734">
              <w:rPr>
                <w:bCs/>
                <w:lang w:val="es-MX"/>
              </w:rPr>
              <w:t>Revisado por:</w:t>
            </w:r>
          </w:p>
          <w:p w14:paraId="5F04522A" w14:textId="77777777" w:rsidR="00146734" w:rsidRPr="00146734" w:rsidRDefault="00146734" w:rsidP="00C56BAF">
            <w:pPr>
              <w:snapToGrid w:val="0"/>
              <w:rPr>
                <w:bCs/>
                <w:lang w:val="es-MX"/>
              </w:rPr>
            </w:pPr>
          </w:p>
          <w:p w14:paraId="43D0F098" w14:textId="77777777" w:rsidR="00146734" w:rsidRPr="00146734" w:rsidRDefault="00146734" w:rsidP="00C56BAF">
            <w:pPr>
              <w:snapToGrid w:val="0"/>
              <w:rPr>
                <w:bCs/>
                <w:lang w:val="es-MX"/>
              </w:rPr>
            </w:pPr>
          </w:p>
          <w:p w14:paraId="41AAE12B" w14:textId="77777777" w:rsidR="00146734" w:rsidRPr="00146734" w:rsidRDefault="00146734" w:rsidP="00C56BAF">
            <w:pPr>
              <w:snapToGrid w:val="0"/>
              <w:rPr>
                <w:bCs/>
                <w:lang w:val="es-MX"/>
              </w:rPr>
            </w:pPr>
          </w:p>
          <w:p w14:paraId="538D0251" w14:textId="68349DB9" w:rsidR="00146734" w:rsidRPr="00146734" w:rsidRDefault="00146734" w:rsidP="00C56BAF">
            <w:pPr>
              <w:jc w:val="center"/>
              <w:rPr>
                <w:b/>
                <w:lang w:val="es-MX"/>
              </w:rPr>
            </w:pPr>
            <w:r w:rsidRPr="00146734">
              <w:rPr>
                <w:b/>
                <w:lang w:val="es-MX"/>
              </w:rPr>
              <w:t>Gonzalo Garzón Diaz</w:t>
            </w:r>
          </w:p>
          <w:p w14:paraId="639EB324" w14:textId="5BB35513" w:rsidR="00146734" w:rsidRPr="00146734" w:rsidRDefault="00146734" w:rsidP="00C56BAF">
            <w:pPr>
              <w:jc w:val="center"/>
              <w:rPr>
                <w:bCs/>
                <w:lang w:val="es-MX"/>
              </w:rPr>
            </w:pPr>
            <w:r w:rsidRPr="00146734">
              <w:rPr>
                <w:lang w:val="es-MX"/>
              </w:rPr>
              <w:t>Enlace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A4B647D" w14:textId="77777777" w:rsidR="00146734" w:rsidRPr="00146734" w:rsidRDefault="00146734" w:rsidP="00C56BAF">
            <w:pPr>
              <w:rPr>
                <w:bCs/>
                <w:lang w:val="es-MX"/>
              </w:rPr>
            </w:pPr>
            <w:r w:rsidRPr="00146734">
              <w:rPr>
                <w:bCs/>
                <w:lang w:val="es-MX"/>
              </w:rPr>
              <w:t>Aprobado por:</w:t>
            </w:r>
          </w:p>
          <w:p w14:paraId="195AE548" w14:textId="77777777" w:rsidR="00146734" w:rsidRPr="00146734" w:rsidRDefault="00146734" w:rsidP="00C56BAF">
            <w:pPr>
              <w:jc w:val="center"/>
              <w:rPr>
                <w:lang w:val="es-MX"/>
              </w:rPr>
            </w:pPr>
          </w:p>
          <w:p w14:paraId="4F1AB4C7" w14:textId="77777777" w:rsidR="00146734" w:rsidRPr="00146734" w:rsidRDefault="00146734" w:rsidP="00C56BAF">
            <w:pPr>
              <w:rPr>
                <w:b/>
                <w:lang w:val="es-MX"/>
              </w:rPr>
            </w:pPr>
          </w:p>
          <w:p w14:paraId="4E9603EB" w14:textId="77777777" w:rsidR="00146734" w:rsidRPr="00146734" w:rsidRDefault="00146734" w:rsidP="00C56BAF">
            <w:pPr>
              <w:jc w:val="center"/>
              <w:rPr>
                <w:b/>
                <w:lang w:val="es-MX"/>
              </w:rPr>
            </w:pPr>
          </w:p>
          <w:p w14:paraId="6C212F1A" w14:textId="1C313F5D" w:rsidR="00146734" w:rsidRPr="00146734" w:rsidRDefault="00146734" w:rsidP="00C56BAF">
            <w:pPr>
              <w:jc w:val="center"/>
              <w:rPr>
                <w:b/>
                <w:lang w:val="es-MX"/>
              </w:rPr>
            </w:pPr>
            <w:r w:rsidRPr="00146734">
              <w:rPr>
                <w:b/>
                <w:lang w:val="es-MX"/>
              </w:rPr>
              <w:t>Giovanny Zambrano Londoño</w:t>
            </w:r>
          </w:p>
          <w:p w14:paraId="5018E564" w14:textId="645C2B8B" w:rsidR="00146734" w:rsidRPr="00146734" w:rsidRDefault="00146734" w:rsidP="00C56BAF">
            <w:pPr>
              <w:jc w:val="center"/>
              <w:rPr>
                <w:lang w:val="es-MX"/>
              </w:rPr>
            </w:pPr>
            <w:r w:rsidRPr="00146734">
              <w:rPr>
                <w:lang w:val="es-MX"/>
              </w:rPr>
              <w:t xml:space="preserve">Líder del Proceso </w:t>
            </w:r>
          </w:p>
        </w:tc>
      </w:tr>
    </w:tbl>
    <w:p w14:paraId="39645836" w14:textId="77777777" w:rsidR="00460086" w:rsidRPr="00DF2F0D" w:rsidRDefault="00460086" w:rsidP="008D3036">
      <w:pPr>
        <w:pStyle w:val="Textoindependiente"/>
        <w:ind w:right="178"/>
        <w:jc w:val="both"/>
      </w:pPr>
    </w:p>
    <w:sectPr w:rsidR="00460086" w:rsidRPr="00DF2F0D" w:rsidSect="008D3036">
      <w:pgSz w:w="12240" w:h="15840" w:code="1"/>
      <w:pgMar w:top="1134" w:right="1134" w:bottom="1134" w:left="1134" w:header="714" w:footer="5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89402" w14:textId="77777777" w:rsidR="0089020D" w:rsidRDefault="0089020D">
      <w:r>
        <w:separator/>
      </w:r>
    </w:p>
  </w:endnote>
  <w:endnote w:type="continuationSeparator" w:id="0">
    <w:p w14:paraId="322E3A7D" w14:textId="77777777" w:rsidR="0089020D" w:rsidRDefault="00890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DB17D" w14:textId="77777777" w:rsidR="008D3036" w:rsidRDefault="008D3036" w:rsidP="008D3036">
    <w:pPr>
      <w:pStyle w:val="Piedepgina"/>
      <w:jc w:val="center"/>
      <w:rPr>
        <w:sz w:val="20"/>
        <w:lang w:val="es-CO"/>
      </w:rPr>
    </w:pPr>
    <w:r>
      <w:rPr>
        <w:sz w:val="20"/>
        <w:lang w:val="es-CO"/>
      </w:rPr>
      <w:t>___________________________________________________________________________</w:t>
    </w:r>
  </w:p>
  <w:p w14:paraId="7FAEDC40" w14:textId="77777777" w:rsidR="008D3036" w:rsidRPr="000331B3" w:rsidRDefault="008D3036" w:rsidP="008D3036">
    <w:pPr>
      <w:pStyle w:val="Piedepgina"/>
      <w:jc w:val="center"/>
      <w:rPr>
        <w:color w:val="000000"/>
        <w:sz w:val="20"/>
        <w:szCs w:val="20"/>
      </w:rPr>
    </w:pPr>
    <w:r w:rsidRPr="008D3036">
      <w:rPr>
        <w:color w:val="000000"/>
        <w:sz w:val="20"/>
        <w:szCs w:val="20"/>
      </w:rPr>
      <w:t xml:space="preserve"> </w:t>
    </w:r>
    <w:r w:rsidRPr="000331B3">
      <w:rPr>
        <w:color w:val="000000"/>
        <w:sz w:val="20"/>
        <w:szCs w:val="20"/>
      </w:rPr>
      <w:t>Carrera 1</w:t>
    </w:r>
    <w:r>
      <w:rPr>
        <w:color w:val="000000"/>
        <w:sz w:val="20"/>
        <w:szCs w:val="20"/>
      </w:rPr>
      <w:t>6</w:t>
    </w:r>
    <w:r w:rsidRPr="000331B3">
      <w:rPr>
        <w:color w:val="000000"/>
        <w:sz w:val="20"/>
        <w:szCs w:val="20"/>
      </w:rPr>
      <w:t xml:space="preserve"> No. 1</w:t>
    </w:r>
    <w:r>
      <w:rPr>
        <w:color w:val="000000"/>
        <w:sz w:val="20"/>
        <w:szCs w:val="20"/>
      </w:rPr>
      <w:t>5</w:t>
    </w:r>
    <w:r w:rsidRPr="000331B3">
      <w:rPr>
        <w:color w:val="000000"/>
        <w:sz w:val="20"/>
        <w:szCs w:val="20"/>
      </w:rPr>
      <w:t>-</w:t>
    </w:r>
    <w:r>
      <w:rPr>
        <w:color w:val="000000"/>
        <w:sz w:val="20"/>
        <w:szCs w:val="20"/>
      </w:rPr>
      <w:t>28</w:t>
    </w:r>
    <w:r w:rsidRPr="000331B3">
      <w:rPr>
        <w:color w:val="000000"/>
        <w:sz w:val="20"/>
        <w:szCs w:val="20"/>
      </w:rPr>
      <w:t xml:space="preserve">, Armenia Quindío – CAM Piso </w:t>
    </w:r>
    <w:r>
      <w:rPr>
        <w:color w:val="000000"/>
        <w:sz w:val="20"/>
        <w:szCs w:val="20"/>
      </w:rPr>
      <w:t>4</w:t>
    </w:r>
    <w:r w:rsidRPr="000331B3">
      <w:rPr>
        <w:color w:val="000000"/>
        <w:sz w:val="20"/>
        <w:szCs w:val="20"/>
      </w:rPr>
      <w:t xml:space="preserve"> – Código Postal.630004 </w:t>
    </w:r>
  </w:p>
  <w:p w14:paraId="52339F35" w14:textId="4AEC5A05" w:rsidR="0089020D" w:rsidRPr="008D3036" w:rsidRDefault="008D3036" w:rsidP="008D3036">
    <w:pPr>
      <w:pStyle w:val="Piedepgina"/>
      <w:jc w:val="center"/>
      <w:rPr>
        <w:sz w:val="20"/>
      </w:rPr>
    </w:pPr>
    <w:r w:rsidRPr="000331B3">
      <w:rPr>
        <w:color w:val="000000"/>
        <w:sz w:val="20"/>
        <w:szCs w:val="20"/>
      </w:rPr>
      <w:t xml:space="preserve">Correo Electrónico: </w:t>
    </w:r>
    <w:r w:rsidRPr="008D3036">
      <w:rPr>
        <w:sz w:val="20"/>
        <w:szCs w:val="20"/>
      </w:rPr>
      <w:t>tic@armenia.gov.co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991DD" w14:textId="77777777" w:rsidR="0089020D" w:rsidRDefault="0089020D">
      <w:r>
        <w:separator/>
      </w:r>
    </w:p>
  </w:footnote>
  <w:footnote w:type="continuationSeparator" w:id="0">
    <w:p w14:paraId="02934F14" w14:textId="77777777" w:rsidR="0089020D" w:rsidRDefault="00890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9"/>
      <w:gridCol w:w="6287"/>
      <w:gridCol w:w="2316"/>
    </w:tblGrid>
    <w:tr w:rsidR="0089020D" w:rsidRPr="000331B3" w14:paraId="3AF63112" w14:textId="77777777" w:rsidTr="004E7BD9">
      <w:trPr>
        <w:trHeight w:val="340"/>
        <w:jc w:val="center"/>
      </w:trPr>
      <w:tc>
        <w:tcPr>
          <w:tcW w:w="691" w:type="pct"/>
          <w:vMerge w:val="restart"/>
          <w:tcBorders>
            <w:top w:val="single" w:sz="4" w:space="0" w:color="auto"/>
            <w:left w:val="single" w:sz="4" w:space="0" w:color="auto"/>
            <w:bottom w:val="single" w:sz="4" w:space="0" w:color="auto"/>
            <w:right w:val="single" w:sz="4" w:space="0" w:color="auto"/>
          </w:tcBorders>
          <w:noWrap/>
          <w:vAlign w:val="center"/>
        </w:tcPr>
        <w:p w14:paraId="7249D0BE" w14:textId="77777777" w:rsidR="0089020D" w:rsidRPr="000331B3" w:rsidRDefault="0089020D" w:rsidP="004E7BD9">
          <w:pPr>
            <w:jc w:val="center"/>
            <w:rPr>
              <w:rFonts w:eastAsia="Calibri"/>
              <w:noProof/>
              <w:sz w:val="14"/>
              <w:szCs w:val="20"/>
              <w:lang w:val="en-US"/>
            </w:rPr>
          </w:pPr>
          <w:r w:rsidRPr="000331B3">
            <w:rPr>
              <w:rFonts w:ascii="Calibri" w:eastAsia="Calibri" w:hAnsi="Calibri"/>
            </w:rPr>
            <w:br w:type="page"/>
          </w:r>
          <w:r w:rsidRPr="000331B3">
            <w:rPr>
              <w:rFonts w:ascii="Calibri" w:eastAsia="Calibri" w:hAnsi="Calibri"/>
              <w:noProof/>
              <w:lang w:eastAsia="es-CO"/>
            </w:rPr>
            <w:drawing>
              <wp:inline distT="0" distB="0" distL="0" distR="0" wp14:anchorId="1DCECD23" wp14:editId="21A068B8">
                <wp:extent cx="640080" cy="659218"/>
                <wp:effectExtent l="0" t="0" r="7620" b="7620"/>
                <wp:docPr id="57" name="Imagen 57" descr="Descripción: E:\DOCUMENTOS LENIS\Memoria pasar\1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DOCUMENTOS LENIS\Memoria pasar\1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51" cy="660115"/>
                        </a:xfrm>
                        <a:prstGeom prst="rect">
                          <a:avLst/>
                        </a:prstGeom>
                        <a:noFill/>
                        <a:ln>
                          <a:noFill/>
                        </a:ln>
                      </pic:spPr>
                    </pic:pic>
                  </a:graphicData>
                </a:graphic>
              </wp:inline>
            </w:drawing>
          </w:r>
        </w:p>
      </w:tc>
      <w:tc>
        <w:tcPr>
          <w:tcW w:w="3149" w:type="pct"/>
          <w:vMerge w:val="restart"/>
          <w:tcBorders>
            <w:top w:val="single" w:sz="4" w:space="0" w:color="auto"/>
            <w:left w:val="single" w:sz="4" w:space="0" w:color="auto"/>
            <w:right w:val="single" w:sz="4" w:space="0" w:color="auto"/>
          </w:tcBorders>
          <w:noWrap/>
          <w:vAlign w:val="center"/>
        </w:tcPr>
        <w:p w14:paraId="14D9F958" w14:textId="77777777" w:rsidR="0089020D" w:rsidRPr="004E7BD9" w:rsidRDefault="0089020D" w:rsidP="004E7BD9">
          <w:pPr>
            <w:pStyle w:val="Normal1"/>
            <w:jc w:val="center"/>
            <w:rPr>
              <w:rFonts w:ascii="Arial" w:hAnsi="Arial" w:cs="Arial"/>
              <w:b/>
              <w:bCs/>
              <w:sz w:val="20"/>
              <w:szCs w:val="20"/>
            </w:rPr>
          </w:pPr>
          <w:r w:rsidRPr="004E7BD9">
            <w:rPr>
              <w:rFonts w:ascii="Arial" w:hAnsi="Arial" w:cs="Arial"/>
              <w:b/>
              <w:bCs/>
              <w:sz w:val="20"/>
              <w:szCs w:val="20"/>
            </w:rPr>
            <w:t>PLAN DE GESTION DE RIESGOS DE SEGURIDAD,</w:t>
          </w:r>
        </w:p>
        <w:p w14:paraId="093F633D" w14:textId="77777777" w:rsidR="0089020D" w:rsidRDefault="0089020D" w:rsidP="004E7BD9">
          <w:pPr>
            <w:ind w:left="-28" w:firstLine="28"/>
            <w:jc w:val="center"/>
            <w:rPr>
              <w:b/>
              <w:bCs/>
              <w:sz w:val="20"/>
              <w:szCs w:val="20"/>
            </w:rPr>
          </w:pPr>
          <w:r w:rsidRPr="004E7BD9">
            <w:rPr>
              <w:b/>
              <w:bCs/>
              <w:sz w:val="20"/>
              <w:szCs w:val="20"/>
            </w:rPr>
            <w:t>PRIVACIDAD DE LA INFORMACIÓN Y SEGURIDAD DIGITAL</w:t>
          </w:r>
        </w:p>
        <w:p w14:paraId="5FCECC76" w14:textId="77777777" w:rsidR="0089020D" w:rsidRPr="004E7BD9" w:rsidRDefault="0089020D" w:rsidP="004E7BD9">
          <w:pPr>
            <w:ind w:left="-28" w:firstLine="28"/>
            <w:jc w:val="center"/>
            <w:rPr>
              <w:rFonts w:eastAsia="Arial Unicode MS"/>
              <w:b/>
              <w:sz w:val="12"/>
              <w:szCs w:val="20"/>
            </w:rPr>
          </w:pPr>
        </w:p>
        <w:p w14:paraId="034A1498" w14:textId="77777777" w:rsidR="00C234AD" w:rsidRPr="006E4B1E" w:rsidRDefault="00C234AD" w:rsidP="00C234AD">
          <w:pPr>
            <w:jc w:val="center"/>
            <w:rPr>
              <w:bCs/>
              <w:sz w:val="20"/>
              <w:lang w:val="es-MX"/>
            </w:rPr>
          </w:pPr>
          <w:r w:rsidRPr="006E4B1E">
            <w:rPr>
              <w:bCs/>
              <w:sz w:val="20"/>
              <w:lang w:val="es-MX"/>
            </w:rPr>
            <w:t>Secretaría de Tecnologías de la Información y las Comunicaciones</w:t>
          </w:r>
        </w:p>
        <w:p w14:paraId="1A662307" w14:textId="404EE4A7" w:rsidR="0089020D" w:rsidRPr="00D918CC" w:rsidRDefault="00537144" w:rsidP="004E7BD9">
          <w:pPr>
            <w:jc w:val="center"/>
            <w:rPr>
              <w:rFonts w:eastAsia="Arial Unicode MS"/>
              <w:sz w:val="20"/>
              <w:szCs w:val="20"/>
            </w:rPr>
          </w:pPr>
          <w:r w:rsidRPr="0003368F">
            <w:rPr>
              <w:sz w:val="20"/>
              <w:szCs w:val="20"/>
            </w:rPr>
            <w:t>P1</w:t>
          </w:r>
          <w:r>
            <w:rPr>
              <w:sz w:val="20"/>
              <w:szCs w:val="20"/>
            </w:rPr>
            <w:t>8</w:t>
          </w:r>
          <w:r w:rsidRPr="0003368F">
            <w:rPr>
              <w:sz w:val="20"/>
              <w:szCs w:val="20"/>
            </w:rPr>
            <w:t xml:space="preserve">. </w:t>
          </w:r>
          <w:r w:rsidRPr="0003368F">
            <w:rPr>
              <w:bCs/>
              <w:sz w:val="20"/>
              <w:lang w:val="es-MX"/>
            </w:rPr>
            <w:t>Proceso de Infraestructura tecnológica</w:t>
          </w:r>
        </w:p>
      </w:tc>
      <w:tc>
        <w:tcPr>
          <w:tcW w:w="1160" w:type="pct"/>
          <w:tcBorders>
            <w:top w:val="single" w:sz="4" w:space="0" w:color="auto"/>
            <w:left w:val="single" w:sz="4" w:space="0" w:color="auto"/>
            <w:bottom w:val="single" w:sz="4" w:space="0" w:color="auto"/>
            <w:right w:val="single" w:sz="4" w:space="0" w:color="auto"/>
          </w:tcBorders>
          <w:noWrap/>
          <w:vAlign w:val="center"/>
        </w:tcPr>
        <w:p w14:paraId="5B5A86E7" w14:textId="4CF4C025" w:rsidR="0089020D" w:rsidRPr="00D918CC" w:rsidRDefault="0089020D" w:rsidP="004E7BD9">
          <w:pPr>
            <w:rPr>
              <w:rFonts w:eastAsia="Arial Unicode MS"/>
              <w:sz w:val="20"/>
              <w:szCs w:val="20"/>
            </w:rPr>
          </w:pPr>
          <w:r w:rsidRPr="00D918CC">
            <w:rPr>
              <w:rFonts w:eastAsia="Arial Unicode MS"/>
              <w:sz w:val="20"/>
              <w:szCs w:val="20"/>
            </w:rPr>
            <w:t xml:space="preserve">Código: </w:t>
          </w:r>
          <w:r w:rsidR="00537144" w:rsidRPr="008E6522">
            <w:rPr>
              <w:sz w:val="20"/>
              <w:szCs w:val="20"/>
            </w:rPr>
            <w:t>I-TI-PIT-02</w:t>
          </w:r>
          <w:r w:rsidR="00537144">
            <w:rPr>
              <w:sz w:val="20"/>
              <w:szCs w:val="20"/>
            </w:rPr>
            <w:t>2</w:t>
          </w:r>
        </w:p>
      </w:tc>
    </w:tr>
    <w:tr w:rsidR="0089020D" w:rsidRPr="000331B3" w14:paraId="7E9938CC" w14:textId="77777777" w:rsidTr="004E7BD9">
      <w:trPr>
        <w:trHeight w:val="340"/>
        <w:jc w:val="center"/>
      </w:trPr>
      <w:tc>
        <w:tcPr>
          <w:tcW w:w="691" w:type="pct"/>
          <w:vMerge/>
          <w:tcBorders>
            <w:top w:val="single" w:sz="4" w:space="0" w:color="auto"/>
            <w:left w:val="single" w:sz="4" w:space="0" w:color="auto"/>
            <w:bottom w:val="single" w:sz="4" w:space="0" w:color="auto"/>
            <w:right w:val="single" w:sz="4" w:space="0" w:color="auto"/>
          </w:tcBorders>
          <w:vAlign w:val="center"/>
        </w:tcPr>
        <w:p w14:paraId="11C561A0" w14:textId="77777777" w:rsidR="0089020D" w:rsidRPr="000331B3" w:rsidRDefault="0089020D" w:rsidP="004E7BD9">
          <w:pPr>
            <w:rPr>
              <w:rFonts w:eastAsia="Arial Unicode MS"/>
              <w:sz w:val="14"/>
              <w:szCs w:val="20"/>
            </w:rPr>
          </w:pPr>
        </w:p>
      </w:tc>
      <w:tc>
        <w:tcPr>
          <w:tcW w:w="3149" w:type="pct"/>
          <w:vMerge/>
          <w:tcBorders>
            <w:left w:val="single" w:sz="4" w:space="0" w:color="auto"/>
            <w:right w:val="single" w:sz="4" w:space="0" w:color="auto"/>
          </w:tcBorders>
          <w:noWrap/>
          <w:vAlign w:val="center"/>
        </w:tcPr>
        <w:p w14:paraId="5C3EE1AF" w14:textId="77777777" w:rsidR="0089020D" w:rsidRPr="00D918CC" w:rsidRDefault="0089020D" w:rsidP="004E7BD9">
          <w:pPr>
            <w:ind w:left="-28" w:firstLine="28"/>
            <w:rPr>
              <w:rFonts w:eastAsia="Arial Unicode MS"/>
              <w:sz w:val="20"/>
              <w:szCs w:val="20"/>
            </w:rPr>
          </w:pPr>
        </w:p>
      </w:tc>
      <w:tc>
        <w:tcPr>
          <w:tcW w:w="1160" w:type="pct"/>
          <w:tcBorders>
            <w:top w:val="single" w:sz="4" w:space="0" w:color="auto"/>
            <w:left w:val="single" w:sz="4" w:space="0" w:color="auto"/>
            <w:bottom w:val="single" w:sz="4" w:space="0" w:color="auto"/>
            <w:right w:val="single" w:sz="4" w:space="0" w:color="auto"/>
          </w:tcBorders>
          <w:noWrap/>
          <w:vAlign w:val="center"/>
        </w:tcPr>
        <w:p w14:paraId="7364D701" w14:textId="77777777" w:rsidR="0089020D" w:rsidRPr="00D918CC" w:rsidRDefault="0089020D" w:rsidP="004E7BD9">
          <w:pPr>
            <w:rPr>
              <w:rFonts w:eastAsia="Arial Unicode MS"/>
              <w:sz w:val="20"/>
              <w:szCs w:val="20"/>
            </w:rPr>
          </w:pPr>
          <w:r w:rsidRPr="00D918CC">
            <w:rPr>
              <w:rFonts w:eastAsia="Arial Unicode MS"/>
              <w:sz w:val="20"/>
              <w:szCs w:val="20"/>
            </w:rPr>
            <w:t xml:space="preserve">Fecha: </w:t>
          </w:r>
          <w:r>
            <w:rPr>
              <w:rFonts w:eastAsia="Arial Unicode MS"/>
              <w:sz w:val="20"/>
              <w:szCs w:val="20"/>
            </w:rPr>
            <w:t>02/08/2022</w:t>
          </w:r>
          <w:r w:rsidRPr="00D918CC">
            <w:rPr>
              <w:rFonts w:eastAsia="Arial Unicode MS"/>
              <w:sz w:val="20"/>
              <w:szCs w:val="20"/>
            </w:rPr>
            <w:t xml:space="preserve"> </w:t>
          </w:r>
        </w:p>
      </w:tc>
    </w:tr>
    <w:tr w:rsidR="0089020D" w:rsidRPr="000331B3" w14:paraId="24D0C934" w14:textId="77777777" w:rsidTr="004E7BD9">
      <w:trPr>
        <w:trHeight w:val="340"/>
        <w:jc w:val="center"/>
      </w:trPr>
      <w:tc>
        <w:tcPr>
          <w:tcW w:w="691" w:type="pct"/>
          <w:vMerge/>
          <w:tcBorders>
            <w:top w:val="single" w:sz="4" w:space="0" w:color="auto"/>
            <w:left w:val="single" w:sz="4" w:space="0" w:color="auto"/>
            <w:bottom w:val="single" w:sz="4" w:space="0" w:color="auto"/>
            <w:right w:val="single" w:sz="4" w:space="0" w:color="auto"/>
          </w:tcBorders>
          <w:vAlign w:val="center"/>
        </w:tcPr>
        <w:p w14:paraId="5724D8A1" w14:textId="77777777" w:rsidR="0089020D" w:rsidRPr="000331B3" w:rsidRDefault="0089020D" w:rsidP="004E7BD9">
          <w:pPr>
            <w:rPr>
              <w:rFonts w:eastAsia="Arial Unicode MS"/>
              <w:sz w:val="14"/>
              <w:szCs w:val="20"/>
            </w:rPr>
          </w:pPr>
        </w:p>
      </w:tc>
      <w:tc>
        <w:tcPr>
          <w:tcW w:w="3149" w:type="pct"/>
          <w:vMerge/>
          <w:tcBorders>
            <w:left w:val="single" w:sz="4" w:space="0" w:color="auto"/>
            <w:right w:val="single" w:sz="4" w:space="0" w:color="auto"/>
          </w:tcBorders>
          <w:noWrap/>
          <w:vAlign w:val="center"/>
        </w:tcPr>
        <w:p w14:paraId="3B976F55" w14:textId="77777777" w:rsidR="0089020D" w:rsidRPr="00D918CC" w:rsidRDefault="0089020D" w:rsidP="004E7BD9">
          <w:pPr>
            <w:ind w:left="-28" w:firstLine="28"/>
            <w:rPr>
              <w:rFonts w:eastAsia="Calibri"/>
              <w:sz w:val="20"/>
              <w:szCs w:val="20"/>
            </w:rPr>
          </w:pPr>
        </w:p>
      </w:tc>
      <w:tc>
        <w:tcPr>
          <w:tcW w:w="1160" w:type="pct"/>
          <w:tcBorders>
            <w:top w:val="single" w:sz="4" w:space="0" w:color="auto"/>
            <w:left w:val="single" w:sz="4" w:space="0" w:color="auto"/>
            <w:bottom w:val="single" w:sz="4" w:space="0" w:color="auto"/>
            <w:right w:val="single" w:sz="4" w:space="0" w:color="auto"/>
          </w:tcBorders>
          <w:noWrap/>
          <w:vAlign w:val="center"/>
        </w:tcPr>
        <w:p w14:paraId="3B96D75C" w14:textId="77777777" w:rsidR="0089020D" w:rsidRPr="00D918CC" w:rsidRDefault="0089020D" w:rsidP="004E7BD9">
          <w:pPr>
            <w:rPr>
              <w:rFonts w:eastAsia="Arial Unicode MS"/>
              <w:sz w:val="20"/>
              <w:szCs w:val="20"/>
            </w:rPr>
          </w:pPr>
          <w:r w:rsidRPr="00D918CC">
            <w:rPr>
              <w:rFonts w:eastAsia="Arial Unicode MS"/>
              <w:sz w:val="20"/>
              <w:szCs w:val="20"/>
            </w:rPr>
            <w:t>Versión: 1</w:t>
          </w:r>
        </w:p>
      </w:tc>
    </w:tr>
    <w:tr w:rsidR="0089020D" w:rsidRPr="000331B3" w14:paraId="24EA4C25" w14:textId="77777777" w:rsidTr="001C69B8">
      <w:trPr>
        <w:trHeight w:val="340"/>
        <w:jc w:val="center"/>
      </w:trPr>
      <w:tc>
        <w:tcPr>
          <w:tcW w:w="691" w:type="pct"/>
          <w:vMerge/>
          <w:tcBorders>
            <w:top w:val="single" w:sz="4" w:space="0" w:color="auto"/>
            <w:left w:val="single" w:sz="4" w:space="0" w:color="auto"/>
            <w:bottom w:val="single" w:sz="4" w:space="0" w:color="auto"/>
            <w:right w:val="single" w:sz="4" w:space="0" w:color="auto"/>
          </w:tcBorders>
          <w:vAlign w:val="center"/>
        </w:tcPr>
        <w:p w14:paraId="78C38F21" w14:textId="77777777" w:rsidR="0089020D" w:rsidRPr="000331B3" w:rsidRDefault="0089020D" w:rsidP="004E7BD9">
          <w:pPr>
            <w:rPr>
              <w:rFonts w:eastAsia="Arial Unicode MS"/>
              <w:sz w:val="14"/>
              <w:szCs w:val="20"/>
            </w:rPr>
          </w:pPr>
        </w:p>
      </w:tc>
      <w:tc>
        <w:tcPr>
          <w:tcW w:w="3149" w:type="pct"/>
          <w:vMerge/>
          <w:tcBorders>
            <w:left w:val="single" w:sz="4" w:space="0" w:color="auto"/>
            <w:right w:val="single" w:sz="4" w:space="0" w:color="auto"/>
          </w:tcBorders>
          <w:noWrap/>
          <w:vAlign w:val="center"/>
        </w:tcPr>
        <w:p w14:paraId="0156CA85" w14:textId="77777777" w:rsidR="0089020D" w:rsidRPr="00D918CC" w:rsidRDefault="0089020D" w:rsidP="004E7BD9">
          <w:pPr>
            <w:ind w:left="-28" w:firstLine="28"/>
            <w:jc w:val="center"/>
            <w:rPr>
              <w:rFonts w:eastAsia="Calibri"/>
              <w:sz w:val="20"/>
              <w:szCs w:val="20"/>
            </w:rPr>
          </w:pPr>
        </w:p>
      </w:tc>
      <w:tc>
        <w:tcPr>
          <w:tcW w:w="1160" w:type="pct"/>
          <w:tcBorders>
            <w:top w:val="single" w:sz="4" w:space="0" w:color="auto"/>
            <w:left w:val="single" w:sz="4" w:space="0" w:color="auto"/>
            <w:bottom w:val="single" w:sz="4" w:space="0" w:color="auto"/>
            <w:right w:val="single" w:sz="4" w:space="0" w:color="auto"/>
          </w:tcBorders>
          <w:noWrap/>
          <w:vAlign w:val="center"/>
        </w:tcPr>
        <w:p w14:paraId="79A40896" w14:textId="77777777" w:rsidR="0089020D" w:rsidRPr="00D918CC" w:rsidRDefault="0089020D" w:rsidP="004E7BD9">
          <w:pPr>
            <w:rPr>
              <w:rFonts w:eastAsia="Calibri"/>
              <w:sz w:val="20"/>
              <w:szCs w:val="20"/>
            </w:rPr>
          </w:pPr>
          <w:r w:rsidRPr="00D918CC">
            <w:rPr>
              <w:rFonts w:eastAsia="Calibri"/>
              <w:sz w:val="20"/>
              <w:szCs w:val="20"/>
            </w:rPr>
            <w:t xml:space="preserve">Página </w:t>
          </w:r>
          <w:r w:rsidRPr="00D918CC">
            <w:rPr>
              <w:rFonts w:eastAsia="Calibri"/>
              <w:b/>
              <w:bCs/>
              <w:sz w:val="20"/>
              <w:szCs w:val="20"/>
            </w:rPr>
            <w:fldChar w:fldCharType="begin"/>
          </w:r>
          <w:r w:rsidRPr="00D918CC">
            <w:rPr>
              <w:rFonts w:eastAsia="Calibri"/>
              <w:b/>
              <w:bCs/>
              <w:sz w:val="20"/>
              <w:szCs w:val="20"/>
            </w:rPr>
            <w:instrText>PAGE  \* Arabic  \* MERGEFORMAT</w:instrText>
          </w:r>
          <w:r w:rsidRPr="00D918CC">
            <w:rPr>
              <w:rFonts w:eastAsia="Calibri"/>
              <w:b/>
              <w:bCs/>
              <w:sz w:val="20"/>
              <w:szCs w:val="20"/>
            </w:rPr>
            <w:fldChar w:fldCharType="separate"/>
          </w:r>
          <w:r>
            <w:rPr>
              <w:rFonts w:eastAsia="Calibri"/>
              <w:b/>
              <w:bCs/>
              <w:noProof/>
              <w:sz w:val="20"/>
              <w:szCs w:val="20"/>
            </w:rPr>
            <w:t>8</w:t>
          </w:r>
          <w:r w:rsidRPr="00D918CC">
            <w:rPr>
              <w:rFonts w:eastAsia="Calibri"/>
              <w:b/>
              <w:bCs/>
              <w:sz w:val="20"/>
              <w:szCs w:val="20"/>
            </w:rPr>
            <w:fldChar w:fldCharType="end"/>
          </w:r>
          <w:r w:rsidRPr="00D918CC">
            <w:rPr>
              <w:rFonts w:eastAsia="Calibri"/>
              <w:sz w:val="20"/>
              <w:szCs w:val="20"/>
            </w:rPr>
            <w:t xml:space="preserve"> de </w:t>
          </w:r>
          <w:r w:rsidRPr="00D918CC">
            <w:rPr>
              <w:rFonts w:eastAsia="Calibri"/>
              <w:b/>
              <w:bCs/>
              <w:sz w:val="20"/>
              <w:szCs w:val="20"/>
            </w:rPr>
            <w:fldChar w:fldCharType="begin"/>
          </w:r>
          <w:r w:rsidRPr="00D918CC">
            <w:rPr>
              <w:rFonts w:eastAsia="Calibri"/>
              <w:b/>
              <w:bCs/>
              <w:sz w:val="20"/>
              <w:szCs w:val="20"/>
            </w:rPr>
            <w:instrText>NUMPAGES  \* Arabic  \* MERGEFORMAT</w:instrText>
          </w:r>
          <w:r w:rsidRPr="00D918CC">
            <w:rPr>
              <w:rFonts w:eastAsia="Calibri"/>
              <w:b/>
              <w:bCs/>
              <w:sz w:val="20"/>
              <w:szCs w:val="20"/>
            </w:rPr>
            <w:fldChar w:fldCharType="separate"/>
          </w:r>
          <w:r>
            <w:rPr>
              <w:rFonts w:eastAsia="Calibri"/>
              <w:b/>
              <w:bCs/>
              <w:noProof/>
              <w:sz w:val="20"/>
              <w:szCs w:val="20"/>
            </w:rPr>
            <w:t>54</w:t>
          </w:r>
          <w:r w:rsidRPr="00D918CC">
            <w:rPr>
              <w:rFonts w:eastAsia="Calibri"/>
              <w:b/>
              <w:bCs/>
              <w:sz w:val="20"/>
              <w:szCs w:val="20"/>
            </w:rPr>
            <w:fldChar w:fldCharType="end"/>
          </w:r>
        </w:p>
      </w:tc>
    </w:tr>
  </w:tbl>
  <w:p w14:paraId="0C4572C9" w14:textId="77777777" w:rsidR="001C69B8" w:rsidRDefault="001C69B8"/>
  <w:p w14:paraId="4B77EACD" w14:textId="77777777" w:rsidR="0089020D" w:rsidRDefault="0089020D">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77DFA"/>
    <w:multiLevelType w:val="hybridMultilevel"/>
    <w:tmpl w:val="66344B92"/>
    <w:lvl w:ilvl="0" w:tplc="768E8344">
      <w:start w:val="1"/>
      <w:numFmt w:val="lowerLetter"/>
      <w:lvlText w:val="%1)"/>
      <w:lvlJc w:val="left"/>
      <w:pPr>
        <w:ind w:left="962" w:hanging="360"/>
      </w:pPr>
      <w:rPr>
        <w:rFonts w:ascii="Arial" w:eastAsia="Arial" w:hAnsi="Arial" w:cs="Arial" w:hint="default"/>
        <w:w w:val="99"/>
        <w:sz w:val="24"/>
        <w:szCs w:val="24"/>
        <w:lang w:val="es-ES" w:eastAsia="en-US" w:bidi="ar-SA"/>
      </w:rPr>
    </w:lvl>
    <w:lvl w:ilvl="1" w:tplc="5952F47C">
      <w:numFmt w:val="bullet"/>
      <w:lvlText w:val="•"/>
      <w:lvlJc w:val="left"/>
      <w:pPr>
        <w:ind w:left="1790" w:hanging="360"/>
      </w:pPr>
      <w:rPr>
        <w:rFonts w:hint="default"/>
        <w:lang w:val="es-ES" w:eastAsia="en-US" w:bidi="ar-SA"/>
      </w:rPr>
    </w:lvl>
    <w:lvl w:ilvl="2" w:tplc="B9662892">
      <w:numFmt w:val="bullet"/>
      <w:lvlText w:val="•"/>
      <w:lvlJc w:val="left"/>
      <w:pPr>
        <w:ind w:left="2620" w:hanging="360"/>
      </w:pPr>
      <w:rPr>
        <w:rFonts w:hint="default"/>
        <w:lang w:val="es-ES" w:eastAsia="en-US" w:bidi="ar-SA"/>
      </w:rPr>
    </w:lvl>
    <w:lvl w:ilvl="3" w:tplc="B3182ACC">
      <w:numFmt w:val="bullet"/>
      <w:lvlText w:val="•"/>
      <w:lvlJc w:val="left"/>
      <w:pPr>
        <w:ind w:left="3450" w:hanging="360"/>
      </w:pPr>
      <w:rPr>
        <w:rFonts w:hint="default"/>
        <w:lang w:val="es-ES" w:eastAsia="en-US" w:bidi="ar-SA"/>
      </w:rPr>
    </w:lvl>
    <w:lvl w:ilvl="4" w:tplc="61381154">
      <w:numFmt w:val="bullet"/>
      <w:lvlText w:val="•"/>
      <w:lvlJc w:val="left"/>
      <w:pPr>
        <w:ind w:left="4280" w:hanging="360"/>
      </w:pPr>
      <w:rPr>
        <w:rFonts w:hint="default"/>
        <w:lang w:val="es-ES" w:eastAsia="en-US" w:bidi="ar-SA"/>
      </w:rPr>
    </w:lvl>
    <w:lvl w:ilvl="5" w:tplc="0EC87D54">
      <w:numFmt w:val="bullet"/>
      <w:lvlText w:val="•"/>
      <w:lvlJc w:val="left"/>
      <w:pPr>
        <w:ind w:left="5110" w:hanging="360"/>
      </w:pPr>
      <w:rPr>
        <w:rFonts w:hint="default"/>
        <w:lang w:val="es-ES" w:eastAsia="en-US" w:bidi="ar-SA"/>
      </w:rPr>
    </w:lvl>
    <w:lvl w:ilvl="6" w:tplc="6EB0BDAA">
      <w:numFmt w:val="bullet"/>
      <w:lvlText w:val="•"/>
      <w:lvlJc w:val="left"/>
      <w:pPr>
        <w:ind w:left="5940" w:hanging="360"/>
      </w:pPr>
      <w:rPr>
        <w:rFonts w:hint="default"/>
        <w:lang w:val="es-ES" w:eastAsia="en-US" w:bidi="ar-SA"/>
      </w:rPr>
    </w:lvl>
    <w:lvl w:ilvl="7" w:tplc="A3B4D26A">
      <w:numFmt w:val="bullet"/>
      <w:lvlText w:val="•"/>
      <w:lvlJc w:val="left"/>
      <w:pPr>
        <w:ind w:left="6770" w:hanging="360"/>
      </w:pPr>
      <w:rPr>
        <w:rFonts w:hint="default"/>
        <w:lang w:val="es-ES" w:eastAsia="en-US" w:bidi="ar-SA"/>
      </w:rPr>
    </w:lvl>
    <w:lvl w:ilvl="8" w:tplc="EAC402C0">
      <w:numFmt w:val="bullet"/>
      <w:lvlText w:val="•"/>
      <w:lvlJc w:val="left"/>
      <w:pPr>
        <w:ind w:left="7600" w:hanging="360"/>
      </w:pPr>
      <w:rPr>
        <w:rFonts w:hint="default"/>
        <w:lang w:val="es-ES" w:eastAsia="en-US" w:bidi="ar-SA"/>
      </w:rPr>
    </w:lvl>
  </w:abstractNum>
  <w:abstractNum w:abstractNumId="1" w15:restartNumberingAfterBreak="0">
    <w:nsid w:val="38F85268"/>
    <w:multiLevelType w:val="hybridMultilevel"/>
    <w:tmpl w:val="397A6E32"/>
    <w:lvl w:ilvl="0" w:tplc="15C47BDE">
      <w:numFmt w:val="bullet"/>
      <w:lvlText w:val=""/>
      <w:lvlJc w:val="left"/>
      <w:pPr>
        <w:ind w:left="962" w:hanging="360"/>
      </w:pPr>
      <w:rPr>
        <w:rFonts w:ascii="Symbol" w:eastAsia="Symbol" w:hAnsi="Symbol" w:cs="Symbol" w:hint="default"/>
        <w:w w:val="100"/>
        <w:sz w:val="24"/>
        <w:szCs w:val="24"/>
        <w:lang w:val="es-ES" w:eastAsia="en-US" w:bidi="ar-SA"/>
      </w:rPr>
    </w:lvl>
    <w:lvl w:ilvl="1" w:tplc="6B24C73C">
      <w:numFmt w:val="bullet"/>
      <w:lvlText w:val=""/>
      <w:lvlJc w:val="left"/>
      <w:pPr>
        <w:ind w:left="1322" w:hanging="360"/>
      </w:pPr>
      <w:rPr>
        <w:rFonts w:ascii="Wingdings" w:eastAsia="Wingdings" w:hAnsi="Wingdings" w:cs="Wingdings" w:hint="default"/>
        <w:w w:val="100"/>
        <w:sz w:val="24"/>
        <w:szCs w:val="24"/>
        <w:lang w:val="es-ES" w:eastAsia="en-US" w:bidi="ar-SA"/>
      </w:rPr>
    </w:lvl>
    <w:lvl w:ilvl="2" w:tplc="F5B2494E">
      <w:numFmt w:val="bullet"/>
      <w:lvlText w:val="•"/>
      <w:lvlJc w:val="left"/>
      <w:pPr>
        <w:ind w:left="2202" w:hanging="360"/>
      </w:pPr>
      <w:rPr>
        <w:rFonts w:hint="default"/>
        <w:lang w:val="es-ES" w:eastAsia="en-US" w:bidi="ar-SA"/>
      </w:rPr>
    </w:lvl>
    <w:lvl w:ilvl="3" w:tplc="AC2C986A">
      <w:numFmt w:val="bullet"/>
      <w:lvlText w:val="•"/>
      <w:lvlJc w:val="left"/>
      <w:pPr>
        <w:ind w:left="3084" w:hanging="360"/>
      </w:pPr>
      <w:rPr>
        <w:rFonts w:hint="default"/>
        <w:lang w:val="es-ES" w:eastAsia="en-US" w:bidi="ar-SA"/>
      </w:rPr>
    </w:lvl>
    <w:lvl w:ilvl="4" w:tplc="8A6CB5FE">
      <w:numFmt w:val="bullet"/>
      <w:lvlText w:val="•"/>
      <w:lvlJc w:val="left"/>
      <w:pPr>
        <w:ind w:left="3966" w:hanging="360"/>
      </w:pPr>
      <w:rPr>
        <w:rFonts w:hint="default"/>
        <w:lang w:val="es-ES" w:eastAsia="en-US" w:bidi="ar-SA"/>
      </w:rPr>
    </w:lvl>
    <w:lvl w:ilvl="5" w:tplc="767290B6">
      <w:numFmt w:val="bullet"/>
      <w:lvlText w:val="•"/>
      <w:lvlJc w:val="left"/>
      <w:pPr>
        <w:ind w:left="4848" w:hanging="360"/>
      </w:pPr>
      <w:rPr>
        <w:rFonts w:hint="default"/>
        <w:lang w:val="es-ES" w:eastAsia="en-US" w:bidi="ar-SA"/>
      </w:rPr>
    </w:lvl>
    <w:lvl w:ilvl="6" w:tplc="0AD25C78">
      <w:numFmt w:val="bullet"/>
      <w:lvlText w:val="•"/>
      <w:lvlJc w:val="left"/>
      <w:pPr>
        <w:ind w:left="5731" w:hanging="360"/>
      </w:pPr>
      <w:rPr>
        <w:rFonts w:hint="default"/>
        <w:lang w:val="es-ES" w:eastAsia="en-US" w:bidi="ar-SA"/>
      </w:rPr>
    </w:lvl>
    <w:lvl w:ilvl="7" w:tplc="D2ACB28C">
      <w:numFmt w:val="bullet"/>
      <w:lvlText w:val="•"/>
      <w:lvlJc w:val="left"/>
      <w:pPr>
        <w:ind w:left="6613" w:hanging="360"/>
      </w:pPr>
      <w:rPr>
        <w:rFonts w:hint="default"/>
        <w:lang w:val="es-ES" w:eastAsia="en-US" w:bidi="ar-SA"/>
      </w:rPr>
    </w:lvl>
    <w:lvl w:ilvl="8" w:tplc="116CDDC6">
      <w:numFmt w:val="bullet"/>
      <w:lvlText w:val="•"/>
      <w:lvlJc w:val="left"/>
      <w:pPr>
        <w:ind w:left="7495" w:hanging="360"/>
      </w:pPr>
      <w:rPr>
        <w:rFonts w:hint="default"/>
        <w:lang w:val="es-ES" w:eastAsia="en-US" w:bidi="ar-SA"/>
      </w:rPr>
    </w:lvl>
  </w:abstractNum>
  <w:abstractNum w:abstractNumId="2" w15:restartNumberingAfterBreak="0">
    <w:nsid w:val="458E1E6F"/>
    <w:multiLevelType w:val="hybridMultilevel"/>
    <w:tmpl w:val="653AB896"/>
    <w:lvl w:ilvl="0" w:tplc="CDB400FE">
      <w:numFmt w:val="bullet"/>
      <w:lvlText w:val=""/>
      <w:lvlJc w:val="left"/>
      <w:pPr>
        <w:ind w:left="962" w:hanging="360"/>
      </w:pPr>
      <w:rPr>
        <w:rFonts w:ascii="Wingdings" w:eastAsia="Wingdings" w:hAnsi="Wingdings" w:cs="Wingdings" w:hint="default"/>
        <w:w w:val="100"/>
        <w:sz w:val="24"/>
        <w:szCs w:val="24"/>
        <w:lang w:val="es-ES" w:eastAsia="en-US" w:bidi="ar-SA"/>
      </w:rPr>
    </w:lvl>
    <w:lvl w:ilvl="1" w:tplc="60A4F252">
      <w:numFmt w:val="bullet"/>
      <w:lvlText w:val="•"/>
      <w:lvlJc w:val="left"/>
      <w:pPr>
        <w:ind w:left="1790" w:hanging="360"/>
      </w:pPr>
      <w:rPr>
        <w:rFonts w:hint="default"/>
        <w:lang w:val="es-ES" w:eastAsia="en-US" w:bidi="ar-SA"/>
      </w:rPr>
    </w:lvl>
    <w:lvl w:ilvl="2" w:tplc="F48C2076">
      <w:numFmt w:val="bullet"/>
      <w:lvlText w:val="•"/>
      <w:lvlJc w:val="left"/>
      <w:pPr>
        <w:ind w:left="2620" w:hanging="360"/>
      </w:pPr>
      <w:rPr>
        <w:rFonts w:hint="default"/>
        <w:lang w:val="es-ES" w:eastAsia="en-US" w:bidi="ar-SA"/>
      </w:rPr>
    </w:lvl>
    <w:lvl w:ilvl="3" w:tplc="B5D8C83E">
      <w:numFmt w:val="bullet"/>
      <w:lvlText w:val="•"/>
      <w:lvlJc w:val="left"/>
      <w:pPr>
        <w:ind w:left="3450" w:hanging="360"/>
      </w:pPr>
      <w:rPr>
        <w:rFonts w:hint="default"/>
        <w:lang w:val="es-ES" w:eastAsia="en-US" w:bidi="ar-SA"/>
      </w:rPr>
    </w:lvl>
    <w:lvl w:ilvl="4" w:tplc="AB8833D8">
      <w:numFmt w:val="bullet"/>
      <w:lvlText w:val="•"/>
      <w:lvlJc w:val="left"/>
      <w:pPr>
        <w:ind w:left="4280" w:hanging="360"/>
      </w:pPr>
      <w:rPr>
        <w:rFonts w:hint="default"/>
        <w:lang w:val="es-ES" w:eastAsia="en-US" w:bidi="ar-SA"/>
      </w:rPr>
    </w:lvl>
    <w:lvl w:ilvl="5" w:tplc="2FF66A74">
      <w:numFmt w:val="bullet"/>
      <w:lvlText w:val="•"/>
      <w:lvlJc w:val="left"/>
      <w:pPr>
        <w:ind w:left="5110" w:hanging="360"/>
      </w:pPr>
      <w:rPr>
        <w:rFonts w:hint="default"/>
        <w:lang w:val="es-ES" w:eastAsia="en-US" w:bidi="ar-SA"/>
      </w:rPr>
    </w:lvl>
    <w:lvl w:ilvl="6" w:tplc="790AD0A2">
      <w:numFmt w:val="bullet"/>
      <w:lvlText w:val="•"/>
      <w:lvlJc w:val="left"/>
      <w:pPr>
        <w:ind w:left="5940" w:hanging="360"/>
      </w:pPr>
      <w:rPr>
        <w:rFonts w:hint="default"/>
        <w:lang w:val="es-ES" w:eastAsia="en-US" w:bidi="ar-SA"/>
      </w:rPr>
    </w:lvl>
    <w:lvl w:ilvl="7" w:tplc="6F628324">
      <w:numFmt w:val="bullet"/>
      <w:lvlText w:val="•"/>
      <w:lvlJc w:val="left"/>
      <w:pPr>
        <w:ind w:left="6770" w:hanging="360"/>
      </w:pPr>
      <w:rPr>
        <w:rFonts w:hint="default"/>
        <w:lang w:val="es-ES" w:eastAsia="en-US" w:bidi="ar-SA"/>
      </w:rPr>
    </w:lvl>
    <w:lvl w:ilvl="8" w:tplc="61FEED26">
      <w:numFmt w:val="bullet"/>
      <w:lvlText w:val="•"/>
      <w:lvlJc w:val="left"/>
      <w:pPr>
        <w:ind w:left="7600" w:hanging="360"/>
      </w:pPr>
      <w:rPr>
        <w:rFonts w:hint="default"/>
        <w:lang w:val="es-ES" w:eastAsia="en-US" w:bidi="ar-SA"/>
      </w:rPr>
    </w:lvl>
  </w:abstractNum>
  <w:abstractNum w:abstractNumId="3" w15:restartNumberingAfterBreak="0">
    <w:nsid w:val="7E613356"/>
    <w:multiLevelType w:val="hybridMultilevel"/>
    <w:tmpl w:val="66183220"/>
    <w:lvl w:ilvl="0" w:tplc="5A943F5E">
      <w:start w:val="4"/>
      <w:numFmt w:val="decimal"/>
      <w:lvlText w:val="%1."/>
      <w:lvlJc w:val="left"/>
      <w:pPr>
        <w:ind w:left="106" w:hanging="248"/>
      </w:pPr>
      <w:rPr>
        <w:rFonts w:ascii="Arial" w:eastAsia="Arial" w:hAnsi="Arial" w:cs="Arial" w:hint="default"/>
        <w:w w:val="100"/>
        <w:sz w:val="22"/>
        <w:szCs w:val="22"/>
        <w:lang w:val="es-ES" w:eastAsia="en-US" w:bidi="ar-SA"/>
      </w:rPr>
    </w:lvl>
    <w:lvl w:ilvl="1" w:tplc="865863F8">
      <w:numFmt w:val="bullet"/>
      <w:lvlText w:val="•"/>
      <w:lvlJc w:val="left"/>
      <w:pPr>
        <w:ind w:left="294" w:hanging="248"/>
      </w:pPr>
      <w:rPr>
        <w:rFonts w:hint="default"/>
        <w:lang w:val="es-ES" w:eastAsia="en-US" w:bidi="ar-SA"/>
      </w:rPr>
    </w:lvl>
    <w:lvl w:ilvl="2" w:tplc="7764A7B0">
      <w:numFmt w:val="bullet"/>
      <w:lvlText w:val="•"/>
      <w:lvlJc w:val="left"/>
      <w:pPr>
        <w:ind w:left="489" w:hanging="248"/>
      </w:pPr>
      <w:rPr>
        <w:rFonts w:hint="default"/>
        <w:lang w:val="es-ES" w:eastAsia="en-US" w:bidi="ar-SA"/>
      </w:rPr>
    </w:lvl>
    <w:lvl w:ilvl="3" w:tplc="9F0E688E">
      <w:numFmt w:val="bullet"/>
      <w:lvlText w:val="•"/>
      <w:lvlJc w:val="left"/>
      <w:pPr>
        <w:ind w:left="684" w:hanging="248"/>
      </w:pPr>
      <w:rPr>
        <w:rFonts w:hint="default"/>
        <w:lang w:val="es-ES" w:eastAsia="en-US" w:bidi="ar-SA"/>
      </w:rPr>
    </w:lvl>
    <w:lvl w:ilvl="4" w:tplc="6F4AE6D8">
      <w:numFmt w:val="bullet"/>
      <w:lvlText w:val="•"/>
      <w:lvlJc w:val="left"/>
      <w:pPr>
        <w:ind w:left="878" w:hanging="248"/>
      </w:pPr>
      <w:rPr>
        <w:rFonts w:hint="default"/>
        <w:lang w:val="es-ES" w:eastAsia="en-US" w:bidi="ar-SA"/>
      </w:rPr>
    </w:lvl>
    <w:lvl w:ilvl="5" w:tplc="89A64628">
      <w:numFmt w:val="bullet"/>
      <w:lvlText w:val="•"/>
      <w:lvlJc w:val="left"/>
      <w:pPr>
        <w:ind w:left="1073" w:hanging="248"/>
      </w:pPr>
      <w:rPr>
        <w:rFonts w:hint="default"/>
        <w:lang w:val="es-ES" w:eastAsia="en-US" w:bidi="ar-SA"/>
      </w:rPr>
    </w:lvl>
    <w:lvl w:ilvl="6" w:tplc="C394A418">
      <w:numFmt w:val="bullet"/>
      <w:lvlText w:val="•"/>
      <w:lvlJc w:val="left"/>
      <w:pPr>
        <w:ind w:left="1268" w:hanging="248"/>
      </w:pPr>
      <w:rPr>
        <w:rFonts w:hint="default"/>
        <w:lang w:val="es-ES" w:eastAsia="en-US" w:bidi="ar-SA"/>
      </w:rPr>
    </w:lvl>
    <w:lvl w:ilvl="7" w:tplc="A3E87BA0">
      <w:numFmt w:val="bullet"/>
      <w:lvlText w:val="•"/>
      <w:lvlJc w:val="left"/>
      <w:pPr>
        <w:ind w:left="1462" w:hanging="248"/>
      </w:pPr>
      <w:rPr>
        <w:rFonts w:hint="default"/>
        <w:lang w:val="es-ES" w:eastAsia="en-US" w:bidi="ar-SA"/>
      </w:rPr>
    </w:lvl>
    <w:lvl w:ilvl="8" w:tplc="097AEBFE">
      <w:numFmt w:val="bullet"/>
      <w:lvlText w:val="•"/>
      <w:lvlJc w:val="left"/>
      <w:pPr>
        <w:ind w:left="1657" w:hanging="248"/>
      </w:pPr>
      <w:rPr>
        <w:rFonts w:hint="default"/>
        <w:lang w:val="es-ES" w:eastAsia="en-US" w:bidi="ar-SA"/>
      </w:rPr>
    </w:lvl>
  </w:abstractNum>
  <w:abstractNum w:abstractNumId="4" w15:restartNumberingAfterBreak="0">
    <w:nsid w:val="7E820E0D"/>
    <w:multiLevelType w:val="hybridMultilevel"/>
    <w:tmpl w:val="7070D9D0"/>
    <w:lvl w:ilvl="0" w:tplc="BFA23460">
      <w:start w:val="1"/>
      <w:numFmt w:val="decimal"/>
      <w:lvlText w:val="%1."/>
      <w:lvlJc w:val="left"/>
      <w:pPr>
        <w:ind w:left="106" w:hanging="248"/>
      </w:pPr>
      <w:rPr>
        <w:rFonts w:ascii="Arial" w:eastAsia="Arial" w:hAnsi="Arial" w:cs="Arial" w:hint="default"/>
        <w:w w:val="100"/>
        <w:sz w:val="22"/>
        <w:szCs w:val="22"/>
        <w:lang w:val="es-ES" w:eastAsia="en-US" w:bidi="ar-SA"/>
      </w:rPr>
    </w:lvl>
    <w:lvl w:ilvl="1" w:tplc="951266E2">
      <w:numFmt w:val="bullet"/>
      <w:lvlText w:val="•"/>
      <w:lvlJc w:val="left"/>
      <w:pPr>
        <w:ind w:left="294" w:hanging="248"/>
      </w:pPr>
      <w:rPr>
        <w:rFonts w:hint="default"/>
        <w:lang w:val="es-ES" w:eastAsia="en-US" w:bidi="ar-SA"/>
      </w:rPr>
    </w:lvl>
    <w:lvl w:ilvl="2" w:tplc="427ACF50">
      <w:numFmt w:val="bullet"/>
      <w:lvlText w:val="•"/>
      <w:lvlJc w:val="left"/>
      <w:pPr>
        <w:ind w:left="489" w:hanging="248"/>
      </w:pPr>
      <w:rPr>
        <w:rFonts w:hint="default"/>
        <w:lang w:val="es-ES" w:eastAsia="en-US" w:bidi="ar-SA"/>
      </w:rPr>
    </w:lvl>
    <w:lvl w:ilvl="3" w:tplc="C1F41F6E">
      <w:numFmt w:val="bullet"/>
      <w:lvlText w:val="•"/>
      <w:lvlJc w:val="left"/>
      <w:pPr>
        <w:ind w:left="684" w:hanging="248"/>
      </w:pPr>
      <w:rPr>
        <w:rFonts w:hint="default"/>
        <w:lang w:val="es-ES" w:eastAsia="en-US" w:bidi="ar-SA"/>
      </w:rPr>
    </w:lvl>
    <w:lvl w:ilvl="4" w:tplc="3C1C7A1C">
      <w:numFmt w:val="bullet"/>
      <w:lvlText w:val="•"/>
      <w:lvlJc w:val="left"/>
      <w:pPr>
        <w:ind w:left="878" w:hanging="248"/>
      </w:pPr>
      <w:rPr>
        <w:rFonts w:hint="default"/>
        <w:lang w:val="es-ES" w:eastAsia="en-US" w:bidi="ar-SA"/>
      </w:rPr>
    </w:lvl>
    <w:lvl w:ilvl="5" w:tplc="0456B596">
      <w:numFmt w:val="bullet"/>
      <w:lvlText w:val="•"/>
      <w:lvlJc w:val="left"/>
      <w:pPr>
        <w:ind w:left="1073" w:hanging="248"/>
      </w:pPr>
      <w:rPr>
        <w:rFonts w:hint="default"/>
        <w:lang w:val="es-ES" w:eastAsia="en-US" w:bidi="ar-SA"/>
      </w:rPr>
    </w:lvl>
    <w:lvl w:ilvl="6" w:tplc="C994B802">
      <w:numFmt w:val="bullet"/>
      <w:lvlText w:val="•"/>
      <w:lvlJc w:val="left"/>
      <w:pPr>
        <w:ind w:left="1268" w:hanging="248"/>
      </w:pPr>
      <w:rPr>
        <w:rFonts w:hint="default"/>
        <w:lang w:val="es-ES" w:eastAsia="en-US" w:bidi="ar-SA"/>
      </w:rPr>
    </w:lvl>
    <w:lvl w:ilvl="7" w:tplc="C55024D0">
      <w:numFmt w:val="bullet"/>
      <w:lvlText w:val="•"/>
      <w:lvlJc w:val="left"/>
      <w:pPr>
        <w:ind w:left="1462" w:hanging="248"/>
      </w:pPr>
      <w:rPr>
        <w:rFonts w:hint="default"/>
        <w:lang w:val="es-ES" w:eastAsia="en-US" w:bidi="ar-SA"/>
      </w:rPr>
    </w:lvl>
    <w:lvl w:ilvl="8" w:tplc="A56A7322">
      <w:numFmt w:val="bullet"/>
      <w:lvlText w:val="•"/>
      <w:lvlJc w:val="left"/>
      <w:pPr>
        <w:ind w:left="1657" w:hanging="248"/>
      </w:pPr>
      <w:rPr>
        <w:rFonts w:hint="default"/>
        <w:lang w:val="es-ES" w:eastAsia="en-US" w:bidi="ar-SA"/>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900E9"/>
    <w:rsid w:val="00000DCC"/>
    <w:rsid w:val="001031F2"/>
    <w:rsid w:val="00146734"/>
    <w:rsid w:val="001A2F5D"/>
    <w:rsid w:val="001C69B8"/>
    <w:rsid w:val="00283123"/>
    <w:rsid w:val="003B21E6"/>
    <w:rsid w:val="0041474E"/>
    <w:rsid w:val="0043089F"/>
    <w:rsid w:val="00460086"/>
    <w:rsid w:val="004E7BD9"/>
    <w:rsid w:val="00537144"/>
    <w:rsid w:val="007E5BEF"/>
    <w:rsid w:val="00800177"/>
    <w:rsid w:val="00842C15"/>
    <w:rsid w:val="0089020D"/>
    <w:rsid w:val="008D3036"/>
    <w:rsid w:val="00A61318"/>
    <w:rsid w:val="00C234AD"/>
    <w:rsid w:val="00D900E9"/>
    <w:rsid w:val="00DB7072"/>
    <w:rsid w:val="00DF2F0D"/>
    <w:rsid w:val="00E61435"/>
    <w:rsid w:val="00EB76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563A35"/>
  <w15:docId w15:val="{55FF701C-7D52-4AF8-B70D-D63664BF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92"/>
      <w:ind w:left="24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61" w:right="184"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E7BD9"/>
    <w:pPr>
      <w:tabs>
        <w:tab w:val="center" w:pos="4419"/>
        <w:tab w:val="right" w:pos="8838"/>
      </w:tabs>
    </w:pPr>
  </w:style>
  <w:style w:type="character" w:customStyle="1" w:styleId="EncabezadoCar">
    <w:name w:val="Encabezado Car"/>
    <w:basedOn w:val="Fuentedeprrafopredeter"/>
    <w:link w:val="Encabezado"/>
    <w:uiPriority w:val="99"/>
    <w:rsid w:val="004E7BD9"/>
    <w:rPr>
      <w:rFonts w:ascii="Arial" w:eastAsia="Arial" w:hAnsi="Arial" w:cs="Arial"/>
      <w:lang w:val="es-ES"/>
    </w:rPr>
  </w:style>
  <w:style w:type="paragraph" w:styleId="Piedepgina">
    <w:name w:val="footer"/>
    <w:basedOn w:val="Normal"/>
    <w:link w:val="PiedepginaCar"/>
    <w:unhideWhenUsed/>
    <w:rsid w:val="004E7BD9"/>
    <w:pPr>
      <w:tabs>
        <w:tab w:val="center" w:pos="4419"/>
        <w:tab w:val="right" w:pos="8838"/>
      </w:tabs>
    </w:pPr>
  </w:style>
  <w:style w:type="character" w:customStyle="1" w:styleId="PiedepginaCar">
    <w:name w:val="Pie de página Car"/>
    <w:basedOn w:val="Fuentedeprrafopredeter"/>
    <w:link w:val="Piedepgina"/>
    <w:rsid w:val="004E7BD9"/>
    <w:rPr>
      <w:rFonts w:ascii="Arial" w:eastAsia="Arial" w:hAnsi="Arial" w:cs="Arial"/>
      <w:lang w:val="es-ES"/>
    </w:rPr>
  </w:style>
  <w:style w:type="paragraph" w:customStyle="1" w:styleId="Normal1">
    <w:name w:val="Normal1"/>
    <w:qFormat/>
    <w:rsid w:val="004E7BD9"/>
    <w:pPr>
      <w:suppressAutoHyphens/>
      <w:autoSpaceDE/>
      <w:autoSpaceDN/>
    </w:pPr>
    <w:rPr>
      <w:rFonts w:ascii="Times New Roman" w:eastAsia="SimSun" w:hAnsi="Times New Roman" w:cs="Mangal"/>
      <w:color w:val="00000A"/>
      <w:sz w:val="24"/>
      <w:szCs w:val="24"/>
      <w:lang w:val="es-CO" w:eastAsia="zh-CN" w:bidi="hi-IN"/>
    </w:rPr>
  </w:style>
  <w:style w:type="character" w:styleId="Hipervnculo">
    <w:name w:val="Hyperlink"/>
    <w:basedOn w:val="Fuentedeprrafopredeter"/>
    <w:uiPriority w:val="99"/>
    <w:unhideWhenUsed/>
    <w:rsid w:val="003B21E6"/>
    <w:rPr>
      <w:color w:val="0563C1"/>
      <w:u w:val="single"/>
    </w:rPr>
  </w:style>
  <w:style w:type="paragraph" w:styleId="TtuloTDC">
    <w:name w:val="TOC Heading"/>
    <w:basedOn w:val="Ttulo1"/>
    <w:next w:val="Normal"/>
    <w:uiPriority w:val="39"/>
    <w:unhideWhenUsed/>
    <w:qFormat/>
    <w:rsid w:val="001031F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1">
    <w:name w:val="toc 1"/>
    <w:basedOn w:val="Normal"/>
    <w:next w:val="Normal"/>
    <w:autoRedefine/>
    <w:uiPriority w:val="39"/>
    <w:unhideWhenUsed/>
    <w:rsid w:val="001031F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793526">
      <w:bodyDiv w:val="1"/>
      <w:marLeft w:val="0"/>
      <w:marRight w:val="0"/>
      <w:marTop w:val="0"/>
      <w:marBottom w:val="0"/>
      <w:divBdr>
        <w:top w:val="none" w:sz="0" w:space="0" w:color="auto"/>
        <w:left w:val="none" w:sz="0" w:space="0" w:color="auto"/>
        <w:bottom w:val="none" w:sz="0" w:space="0" w:color="auto"/>
        <w:right w:val="none" w:sz="0" w:space="0" w:color="auto"/>
      </w:divBdr>
    </w:div>
    <w:div w:id="1578633090">
      <w:bodyDiv w:val="1"/>
      <w:marLeft w:val="0"/>
      <w:marRight w:val="0"/>
      <w:marTop w:val="0"/>
      <w:marBottom w:val="0"/>
      <w:divBdr>
        <w:top w:val="none" w:sz="0" w:space="0" w:color="auto"/>
        <w:left w:val="none" w:sz="0" w:space="0" w:color="auto"/>
        <w:bottom w:val="none" w:sz="0" w:space="0" w:color="auto"/>
        <w:right w:val="none" w:sz="0" w:space="0" w:color="auto"/>
      </w:divBdr>
    </w:div>
    <w:div w:id="1753237056">
      <w:bodyDiv w:val="1"/>
      <w:marLeft w:val="0"/>
      <w:marRight w:val="0"/>
      <w:marTop w:val="0"/>
      <w:marBottom w:val="0"/>
      <w:divBdr>
        <w:top w:val="none" w:sz="0" w:space="0" w:color="auto"/>
        <w:left w:val="none" w:sz="0" w:space="0" w:color="auto"/>
        <w:bottom w:val="none" w:sz="0" w:space="0" w:color="auto"/>
        <w:right w:val="none" w:sz="0" w:space="0" w:color="auto"/>
      </w:divBdr>
    </w:div>
    <w:div w:id="201483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RYZEN\Desktop\VIG-M-TI-PIT-002.xls"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RYZEN\Desktop\VIG-M-TI-PGT-002.xlsx"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25DC1-EFBC-40AF-80E6-9ECAA694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46</Pages>
  <Words>7223</Words>
  <Characters>39729</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Carolina Florez Hincapie</cp:lastModifiedBy>
  <cp:revision>13</cp:revision>
  <dcterms:created xsi:type="dcterms:W3CDTF">2022-07-14T15:45:00Z</dcterms:created>
  <dcterms:modified xsi:type="dcterms:W3CDTF">2022-08-03T05:18:00Z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2022-07-14T00:00:00Z</vt:filetime>
  </property>
  <property fmtid="{D5CDD505-2E9C-101B-9397-08002B2CF9AE}" pid="3" name="Creator">
    <vt:lpwstr>Microsoft® Word for Microsoft 365</vt:lpwstr>
  </property>
  <property fmtid="{D5CDD505-2E9C-101B-9397-08002B2CF9AE}" pid="4" name="LastSaved">
    <vt:filetime>2022-07-14T00:00:00Z</vt:filetime>
  </property>
</Properties>
</file>